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AF930" w14:textId="22A9D1BD" w:rsidR="004A3F42" w:rsidRPr="00EE6B7C" w:rsidRDefault="004A3F42" w:rsidP="00EE6B7C">
      <w:pPr>
        <w:spacing w:after="0" w:line="240" w:lineRule="auto"/>
        <w:rPr>
          <w:rStyle w:val="eop"/>
          <w:rFonts w:ascii="Times New Roman" w:hAnsi="Times New Roman" w:cs="Times New Roman"/>
          <w:b/>
          <w:bCs/>
          <w:sz w:val="24"/>
          <w:szCs w:val="24"/>
        </w:rPr>
      </w:pPr>
      <w:r w:rsidRPr="00EE6B7C">
        <w:rPr>
          <w:rStyle w:val="eop"/>
          <w:rFonts w:ascii="Times New Roman" w:hAnsi="Times New Roman" w:cs="Times New Roman"/>
          <w:b/>
          <w:bCs/>
          <w:sz w:val="24"/>
          <w:szCs w:val="24"/>
        </w:rPr>
        <w:t xml:space="preserve">PARTNERI </w:t>
      </w:r>
    </w:p>
    <w:p w14:paraId="67E010BB" w14:textId="77777777" w:rsidR="004A3F42" w:rsidRPr="00EE6B7C" w:rsidRDefault="004A3F42" w:rsidP="00EE6B7C">
      <w:pPr>
        <w:spacing w:after="0" w:line="240" w:lineRule="auto"/>
        <w:rPr>
          <w:rStyle w:val="eop"/>
          <w:rFonts w:ascii="Times New Roman" w:hAnsi="Times New Roman" w:cs="Times New Roman"/>
          <w:sz w:val="24"/>
          <w:szCs w:val="24"/>
        </w:rPr>
      </w:pPr>
    </w:p>
    <w:p w14:paraId="7C2AAA82" w14:textId="30685D2B" w:rsidR="004A3F42" w:rsidRPr="00EE6B7C" w:rsidRDefault="004A3F42" w:rsidP="00EE6B7C">
      <w:pPr>
        <w:spacing w:after="0" w:line="240" w:lineRule="auto"/>
        <w:jc w:val="both"/>
        <w:rPr>
          <w:rStyle w:val="normaltextrun"/>
          <w:rFonts w:ascii="Times New Roman" w:hAnsi="Times New Roman" w:cs="Times New Roman"/>
          <w:sz w:val="24"/>
          <w:szCs w:val="24"/>
        </w:rPr>
      </w:pPr>
      <w:r w:rsidRPr="00EE6B7C">
        <w:rPr>
          <w:rStyle w:val="eop"/>
          <w:rFonts w:ascii="Times New Roman" w:hAnsi="Times New Roman" w:cs="Times New Roman"/>
          <w:sz w:val="24"/>
          <w:szCs w:val="24"/>
        </w:rPr>
        <w:t xml:space="preserve">Atklāta konkursa un neliela apjoma </w:t>
      </w:r>
      <w:proofErr w:type="spellStart"/>
      <w:r w:rsidRPr="00EE6B7C">
        <w:rPr>
          <w:rStyle w:val="eop"/>
          <w:rFonts w:ascii="Times New Roman" w:hAnsi="Times New Roman" w:cs="Times New Roman"/>
          <w:sz w:val="24"/>
          <w:szCs w:val="24"/>
        </w:rPr>
        <w:t>grantu</w:t>
      </w:r>
      <w:proofErr w:type="spellEnd"/>
      <w:r w:rsidRPr="00EE6B7C">
        <w:rPr>
          <w:rStyle w:val="eop"/>
          <w:rFonts w:ascii="Times New Roman" w:hAnsi="Times New Roman" w:cs="Times New Roman"/>
          <w:sz w:val="24"/>
          <w:szCs w:val="24"/>
        </w:rPr>
        <w:t xml:space="preserve"> shēmas ietvaros projektu var iesniegt sadarbībā ar projekta partneri</w:t>
      </w:r>
      <w:r w:rsidRPr="00EE6B7C">
        <w:rPr>
          <w:rStyle w:val="normaltextrun"/>
          <w:rFonts w:ascii="Times New Roman" w:hAnsi="Times New Roman" w:cs="Times New Roman"/>
          <w:sz w:val="24"/>
          <w:szCs w:val="24"/>
        </w:rPr>
        <w:t>, kas ir jebkura publiska vai privāta struktūra, komerciāla vai nekomerciāla un nevalstiska organizācija, kas reģistrēta kā juridiska persona Norvēģijas Karalistē vai Latvijas Republikā.</w:t>
      </w:r>
    </w:p>
    <w:p w14:paraId="0BDC45C0" w14:textId="77777777" w:rsidR="004A3F42" w:rsidRPr="00EE6B7C" w:rsidRDefault="004A3F42" w:rsidP="00EE6B7C">
      <w:pPr>
        <w:spacing w:after="0" w:line="240" w:lineRule="auto"/>
        <w:jc w:val="both"/>
        <w:rPr>
          <w:rStyle w:val="normaltextrun"/>
          <w:rFonts w:ascii="Times New Roman" w:hAnsi="Times New Roman" w:cs="Times New Roman"/>
          <w:sz w:val="24"/>
          <w:szCs w:val="24"/>
        </w:rPr>
      </w:pPr>
      <w:r w:rsidRPr="00EE6B7C">
        <w:rPr>
          <w:rStyle w:val="normaltextrun"/>
          <w:rFonts w:ascii="Times New Roman" w:hAnsi="Times New Roman" w:cs="Times New Roman"/>
          <w:sz w:val="24"/>
          <w:szCs w:val="24"/>
        </w:rPr>
        <w:t xml:space="preserve">Atklāta konkursa un neliela apjoma </w:t>
      </w:r>
      <w:proofErr w:type="spellStart"/>
      <w:r w:rsidRPr="00EE6B7C">
        <w:rPr>
          <w:rStyle w:val="normaltextrun"/>
          <w:rFonts w:ascii="Times New Roman" w:hAnsi="Times New Roman" w:cs="Times New Roman"/>
          <w:sz w:val="24"/>
          <w:szCs w:val="24"/>
        </w:rPr>
        <w:t>grantu</w:t>
      </w:r>
      <w:proofErr w:type="spellEnd"/>
      <w:r w:rsidRPr="00EE6B7C">
        <w:rPr>
          <w:rStyle w:val="normaltextrun"/>
          <w:rFonts w:ascii="Times New Roman" w:hAnsi="Times New Roman" w:cs="Times New Roman"/>
          <w:sz w:val="24"/>
          <w:szCs w:val="24"/>
        </w:rPr>
        <w:t xml:space="preserve"> shēmu ietvaros projekta partnerim valsts atbalsts netiek sniegts ņemot vērā turpmāk norādīto.</w:t>
      </w:r>
    </w:p>
    <w:p w14:paraId="1C6C886E" w14:textId="3FAF9C16" w:rsidR="004A3F42" w:rsidRPr="00EE6B7C" w:rsidRDefault="004A3F42" w:rsidP="00EE6B7C">
      <w:pPr>
        <w:spacing w:after="0" w:line="240" w:lineRule="auto"/>
        <w:jc w:val="both"/>
        <w:rPr>
          <w:rStyle w:val="normaltextrun"/>
          <w:rFonts w:ascii="Times New Roman" w:hAnsi="Times New Roman" w:cs="Times New Roman"/>
          <w:sz w:val="24"/>
          <w:szCs w:val="24"/>
        </w:rPr>
      </w:pPr>
      <w:r w:rsidRPr="00EE6B7C">
        <w:rPr>
          <w:rStyle w:val="normaltextrun"/>
          <w:rFonts w:ascii="Times New Roman" w:hAnsi="Times New Roman" w:cs="Times New Roman"/>
          <w:sz w:val="24"/>
          <w:szCs w:val="24"/>
        </w:rPr>
        <w:t>Projekta ietvaros projekta partneris un projekta iesniedzējs darbosies kopīgi, kur partneris dalīsies pieredzē par labāko praksi konkrēta produkta un/vai tehnoloģijas izstrādē, kā arī dalīsies ar zināšanām produkta/tehnoloģijas izstrādē, veiks darbības produkta/tehnoloģijas attīstīšanā, piemēram, vides rādītāju samazinājuma jomā, dažādu iespējamo scenāriju izstrādē, kas saistīti ar jaunā produkta/tehnoloģijas attīstīšanu, lai sasniegtu projekta mērķus. Projekta partnera darbības projektā vērtība būs partnera faktiski radušās un nepieciešamās izmaksas, kas būs pamatotas un pierādāmas. Turklāt projekta līgumā būs paredzēts, ka projekta īstenošanas rezultātā radušās lietas (produkts, tehnoloģija, intelektuālais īpašums u.tml.) paliek projekta iesniedzēja īpašumā. Minētais nozīmē, ka projekta partnerim netiks radītas ekonomiskās priekšrocības atbilstoši Komercdarbības atbalsta kontroles likuma 5. panta 2. punktā minētajai komercdarbības atbalsta pazīmei. Līdz ar to neizpildās visas Komercdarbības atbalsta kontroles likuma 5. pantā  minētās komercdarbības atbalstu raksturojošās pazīmes un MK noteikumu projekta 23. punktā minētais projekta iesniedzēja partneris netiks kvalificēts kā valsts atbalsta saņēmējs.</w:t>
      </w:r>
    </w:p>
    <w:p w14:paraId="2717CC5F" w14:textId="632A87A6" w:rsidR="00EE6B7C" w:rsidRPr="00EE6B7C" w:rsidRDefault="00EE6B7C" w:rsidP="00EE6B7C">
      <w:pPr>
        <w:pStyle w:val="Title"/>
        <w:jc w:val="both"/>
        <w:rPr>
          <w:sz w:val="24"/>
          <w:szCs w:val="24"/>
        </w:rPr>
      </w:pPr>
      <w:r w:rsidRPr="00EE6B7C">
        <w:rPr>
          <w:sz w:val="24"/>
          <w:szCs w:val="24"/>
        </w:rPr>
        <w:t xml:space="preserve">Par </w:t>
      </w:r>
      <w:r w:rsidRPr="00EE6B7C">
        <w:rPr>
          <w:sz w:val="24"/>
          <w:szCs w:val="24"/>
        </w:rPr>
        <w:t xml:space="preserve">projekta partneri netiek uzskatīta persona, kurai ar </w:t>
      </w:r>
      <w:r w:rsidRPr="00EE6B7C" w:rsidDel="00BC5137">
        <w:rPr>
          <w:sz w:val="24"/>
          <w:szCs w:val="24"/>
        </w:rPr>
        <w:t xml:space="preserve">projekta </w:t>
      </w:r>
      <w:r w:rsidRPr="00EE6B7C">
        <w:rPr>
          <w:sz w:val="24"/>
          <w:szCs w:val="24"/>
        </w:rPr>
        <w:t xml:space="preserve">iesniedzēju projekta ietvaros ir izveidotas līgumiskas attiecības preču, pakalpojumu piegādei vai preču, pakalpojumu pārdošanai. Par projekta partneri netiek uzskatīta arī persona, kas ar </w:t>
      </w:r>
      <w:r w:rsidRPr="00EE6B7C" w:rsidDel="00516173">
        <w:rPr>
          <w:sz w:val="24"/>
          <w:szCs w:val="24"/>
        </w:rPr>
        <w:t xml:space="preserve">projekta </w:t>
      </w:r>
      <w:r w:rsidRPr="00EE6B7C">
        <w:rPr>
          <w:sz w:val="24"/>
          <w:szCs w:val="24"/>
        </w:rPr>
        <w:t>iesniedzēju ir saistītās personas. Saistītās personas šo noteikumu izpratnē atbilst Komisijas regulas Nr. 651/2014 I pielikuma 3. panta 2. un 3. punkta definīcijai.</w:t>
      </w:r>
    </w:p>
    <w:p w14:paraId="2AA8C199" w14:textId="77777777" w:rsidR="00EE6B7C" w:rsidRPr="00EE6B7C" w:rsidRDefault="00EE6B7C" w:rsidP="00EE6B7C">
      <w:pPr>
        <w:spacing w:after="0" w:line="240" w:lineRule="auto"/>
        <w:jc w:val="both"/>
        <w:rPr>
          <w:rStyle w:val="normaltextrun"/>
          <w:rFonts w:ascii="Times New Roman" w:hAnsi="Times New Roman" w:cs="Times New Roman"/>
          <w:sz w:val="24"/>
          <w:szCs w:val="24"/>
        </w:rPr>
      </w:pPr>
    </w:p>
    <w:p w14:paraId="0ABAA7D9" w14:textId="2A931797" w:rsidR="00314EEA" w:rsidRPr="00EE6B7C" w:rsidRDefault="004A3F42" w:rsidP="00EE6B7C">
      <w:pPr>
        <w:spacing w:after="0" w:line="240" w:lineRule="auto"/>
        <w:jc w:val="both"/>
        <w:rPr>
          <w:rStyle w:val="normaltextrun"/>
          <w:rFonts w:ascii="Times New Roman" w:hAnsi="Times New Roman" w:cs="Times New Roman"/>
          <w:sz w:val="24"/>
          <w:szCs w:val="24"/>
        </w:rPr>
      </w:pPr>
      <w:r w:rsidRPr="00EE6B7C">
        <w:rPr>
          <w:rStyle w:val="normaltextrun"/>
          <w:rFonts w:ascii="Times New Roman" w:hAnsi="Times New Roman" w:cs="Times New Roman"/>
          <w:sz w:val="24"/>
          <w:szCs w:val="24"/>
        </w:rPr>
        <w:t>Visas izmaksas, kas saistītas ar projekta partnera darbībām projekta ietvaros tiks uzskaitītas kā valsts atbalsts tiešajam gala labuma guvējam, t.i. projekta iesniedzējam.</w:t>
      </w:r>
    </w:p>
    <w:p w14:paraId="73D82925" w14:textId="77777777" w:rsidR="004A3F42" w:rsidRPr="00EE6B7C" w:rsidRDefault="004A3F42" w:rsidP="00EE6B7C">
      <w:pPr>
        <w:pStyle w:val="Title"/>
        <w:jc w:val="both"/>
        <w:rPr>
          <w:rStyle w:val="eop"/>
          <w:sz w:val="24"/>
          <w:szCs w:val="24"/>
        </w:rPr>
      </w:pPr>
      <w:r w:rsidRPr="00EE6B7C">
        <w:rPr>
          <w:rStyle w:val="eop"/>
          <w:sz w:val="24"/>
          <w:szCs w:val="24"/>
        </w:rPr>
        <w:t xml:space="preserve">Slēdzot partnerības līgumu starp līdzfinansējuma saņēmēju un projekta partneri, līgumā ietver vismaz Ministru kabineta 2018. gada 13. novembra noteikumu Nr. 683 "Eiropas Ekonomikas zonas finanšu instrumenta un Norvēģijas finanšu instrumenta 2014.–2021. gada perioda vadības noteikumi" 12.punktā noteiktās partnerības līguma minimālās sastāvdaļas, ievērojot, ka, slēdzot partnerības līgumu ar </w:t>
      </w:r>
      <w:proofErr w:type="spellStart"/>
      <w:r w:rsidRPr="00EE6B7C">
        <w:rPr>
          <w:rStyle w:val="eop"/>
          <w:sz w:val="24"/>
          <w:szCs w:val="24"/>
        </w:rPr>
        <w:t>donorvalsts</w:t>
      </w:r>
      <w:proofErr w:type="spellEnd"/>
      <w:r w:rsidRPr="00EE6B7C">
        <w:rPr>
          <w:rStyle w:val="eop"/>
          <w:sz w:val="24"/>
          <w:szCs w:val="24"/>
        </w:rPr>
        <w:t xml:space="preserve"> (Norvēģijas) projekta partneri, to izstrādā angļu valodā.</w:t>
      </w:r>
    </w:p>
    <w:p w14:paraId="67FCB27A" w14:textId="46AF7464" w:rsidR="004A3F42" w:rsidRPr="00EE6B7C" w:rsidRDefault="004A3F42" w:rsidP="00EE6B7C">
      <w:pPr>
        <w:spacing w:after="0" w:line="240" w:lineRule="auto"/>
        <w:jc w:val="both"/>
        <w:rPr>
          <w:sz w:val="24"/>
          <w:szCs w:val="24"/>
        </w:rPr>
      </w:pPr>
      <w:r w:rsidRPr="00EE6B7C">
        <w:rPr>
          <w:rStyle w:val="eop"/>
          <w:rFonts w:ascii="Times New Roman" w:hAnsi="Times New Roman" w:cs="Times New Roman"/>
          <w:sz w:val="24"/>
          <w:szCs w:val="24"/>
        </w:rPr>
        <w:t>Atbilstoši programmas līguma 5.4. panta 2. punktam, projekta līgumā tiks ietverti nosacījumi par līdzfinansējuma saņēmēja un projekta partnera pienākumu nodrošināt dokumentu glabāšanu vismaz 5 gadus pēc programmas noslēguma pārskata apstiprināšanas.</w:t>
      </w:r>
    </w:p>
    <w:sectPr w:rsidR="004A3F42" w:rsidRPr="00EE6B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F42"/>
    <w:rsid w:val="00314EEA"/>
    <w:rsid w:val="004A3F42"/>
    <w:rsid w:val="00EE6B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17C1"/>
  <w15:chartTrackingRefBased/>
  <w15:docId w15:val="{2F180A62-1265-46E8-A57F-3EDF4F0A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A3F42"/>
  </w:style>
  <w:style w:type="character" w:customStyle="1" w:styleId="eop">
    <w:name w:val="eop"/>
    <w:basedOn w:val="DefaultParagraphFont"/>
    <w:rsid w:val="004A3F42"/>
  </w:style>
  <w:style w:type="paragraph" w:styleId="Title">
    <w:name w:val="Title"/>
    <w:basedOn w:val="Normal"/>
    <w:link w:val="TitleChar"/>
    <w:qFormat/>
    <w:rsid w:val="004A3F42"/>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4A3F42"/>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1897</Words>
  <Characters>1082</Characters>
  <Application>Microsoft Office Word</Application>
  <DocSecurity>4</DocSecurity>
  <Lines>9</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Siliņa</dc:creator>
  <cp:keywords/>
  <dc:description/>
  <cp:lastModifiedBy>Iveta Pavloviča</cp:lastModifiedBy>
  <cp:revision>2</cp:revision>
  <dcterms:created xsi:type="dcterms:W3CDTF">2020-12-07T12:07:00Z</dcterms:created>
  <dcterms:modified xsi:type="dcterms:W3CDTF">2020-12-07T12:07:00Z</dcterms:modified>
</cp:coreProperties>
</file>