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3502" w14:textId="77777777" w:rsidR="004D4FA4" w:rsidRPr="00626E16" w:rsidRDefault="00316454" w:rsidP="00665B3C">
      <w:pPr>
        <w:widowControl/>
        <w:spacing w:after="0" w:line="240" w:lineRule="auto"/>
        <w:jc w:val="center"/>
        <w:rPr>
          <w:rFonts w:eastAsia="Times New Roman"/>
          <w:szCs w:val="24"/>
          <w:lang w:val="lv-LV" w:eastAsia="lv-LV"/>
        </w:rPr>
      </w:pPr>
      <w:r w:rsidRPr="00626E16">
        <w:rPr>
          <w:rFonts w:eastAsia="Times New Roman"/>
          <w:szCs w:val="24"/>
          <w:lang w:val="lv-LV" w:eastAsia="lv-LV"/>
        </w:rPr>
        <w:t>Rīgā</w:t>
      </w:r>
    </w:p>
    <w:p w14:paraId="4A0E4F4A" w14:textId="77777777" w:rsidR="00626E16" w:rsidRPr="00626E16" w:rsidRDefault="00626E16" w:rsidP="00665B3C">
      <w:pPr>
        <w:widowControl/>
        <w:spacing w:after="0" w:line="240" w:lineRule="auto"/>
        <w:rPr>
          <w:rFonts w:eastAsia="Times New Roman"/>
          <w:szCs w:val="24"/>
          <w:lang w:val="lv-LV" w:eastAsia="lv-LV"/>
        </w:rPr>
      </w:pPr>
    </w:p>
    <w:p w14:paraId="2204A140" w14:textId="77777777" w:rsidR="00626E16" w:rsidRPr="00626E16" w:rsidRDefault="00626E16" w:rsidP="00665B3C">
      <w:pPr>
        <w:widowControl/>
        <w:spacing w:after="0" w:line="240" w:lineRule="auto"/>
        <w:rPr>
          <w:rFonts w:eastAsia="Times New Roman"/>
          <w:szCs w:val="24"/>
          <w:lang w:val="lv-LV" w:eastAsia="lv-LV"/>
        </w:rPr>
      </w:pPr>
    </w:p>
    <w:p w14:paraId="26AAE626" w14:textId="77777777" w:rsidR="0091212F" w:rsidRPr="00B351A6" w:rsidRDefault="00316454" w:rsidP="00B351A6">
      <w:pPr>
        <w:spacing w:after="0" w:line="240" w:lineRule="auto"/>
        <w:rPr>
          <w:lang w:val="lv-LV"/>
        </w:rPr>
      </w:pPr>
      <w:r w:rsidRPr="00146AD6">
        <w:rPr>
          <w:rStyle w:val="normaltextrun"/>
          <w:noProof/>
          <w:color w:val="362B36"/>
          <w:szCs w:val="24"/>
          <w:lang w:val="lv-LV"/>
        </w:rPr>
        <w:t>Datums skatāms laika zīmogā</w:t>
      </w:r>
      <w:r w:rsidR="00903F98">
        <w:rPr>
          <w:rStyle w:val="normaltextrun"/>
          <w:color w:val="362B36"/>
          <w:szCs w:val="24"/>
          <w:lang w:val="lv-LV"/>
        </w:rPr>
        <w:t xml:space="preserve">  </w:t>
      </w:r>
      <w:r w:rsidRPr="00665B3C">
        <w:rPr>
          <w:lang w:val="lv-LV"/>
        </w:rPr>
        <w:t>Nr.</w:t>
      </w:r>
      <w:r>
        <w:rPr>
          <w:lang w:val="lv-LV"/>
        </w:rPr>
        <w:t xml:space="preserve"> </w:t>
      </w:r>
      <w:r w:rsidRPr="00146AD6">
        <w:rPr>
          <w:noProof/>
          <w:szCs w:val="24"/>
          <w:lang w:val="lv-LV"/>
        </w:rPr>
        <w:t>1.1-29.1/2022/4</w:t>
      </w:r>
    </w:p>
    <w:p w14:paraId="054C07BD" w14:textId="77777777" w:rsidR="00995C07" w:rsidRDefault="00995C07" w:rsidP="00995C07">
      <w:pPr>
        <w:spacing w:after="0" w:line="240" w:lineRule="auto"/>
        <w:rPr>
          <w:lang w:val="lv-LV"/>
        </w:rPr>
      </w:pPr>
    </w:p>
    <w:p w14:paraId="50D19F85" w14:textId="77777777" w:rsidR="00B84576" w:rsidRPr="00F25516" w:rsidRDefault="00B84576" w:rsidP="00B84576">
      <w:pPr>
        <w:autoSpaceDE w:val="0"/>
        <w:autoSpaceDN w:val="0"/>
        <w:adjustRightInd w:val="0"/>
        <w:spacing w:after="0"/>
        <w:rPr>
          <w:rFonts w:ascii="Cambria,Bold" w:hAnsi="Cambria,Bold"/>
          <w:b/>
          <w:sz w:val="28"/>
        </w:rPr>
      </w:pPr>
    </w:p>
    <w:p w14:paraId="14E1A48F" w14:textId="77777777" w:rsidR="00B84576" w:rsidRPr="00B84576" w:rsidRDefault="00316454" w:rsidP="00B84576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B84576">
        <w:rPr>
          <w:b/>
          <w:sz w:val="26"/>
          <w:szCs w:val="26"/>
        </w:rPr>
        <w:t xml:space="preserve">Nolikums, kādā veic projektu atlasi atbilstoši Ministru kabineta 2021. gada 6. jūlija noteikumu Nr. 503 “Noteikumi par aizdevumiem ar kapitāla atlaidi investīciju projektiem </w:t>
      </w:r>
      <w:r w:rsidRPr="00B84576">
        <w:rPr>
          <w:b/>
          <w:sz w:val="26"/>
          <w:szCs w:val="26"/>
        </w:rPr>
        <w:t>komersantiem konkurētspējas veicināšanai” 28. punktam</w:t>
      </w:r>
    </w:p>
    <w:p w14:paraId="2F72C35D" w14:textId="77777777" w:rsidR="00B84576" w:rsidRDefault="00B84576" w:rsidP="00B84576">
      <w:pPr>
        <w:autoSpaceDE w:val="0"/>
        <w:autoSpaceDN w:val="0"/>
        <w:adjustRightInd w:val="0"/>
        <w:spacing w:after="0"/>
        <w:rPr>
          <w:rFonts w:eastAsia="Times New Roman"/>
          <w:b/>
          <w:bCs/>
          <w:color w:val="FF0000"/>
          <w:sz w:val="28"/>
          <w:szCs w:val="28"/>
          <w:lang w:eastAsia="lv-LV"/>
        </w:rPr>
      </w:pPr>
    </w:p>
    <w:p w14:paraId="60BD9037" w14:textId="77777777" w:rsidR="00B84576" w:rsidRDefault="00316454" w:rsidP="00B84576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lang w:eastAsia="lv-LV"/>
        </w:rPr>
      </w:pPr>
      <w:r w:rsidRPr="00E71584">
        <w:rPr>
          <w:rFonts w:eastAsia="Times New Roman"/>
          <w:i/>
          <w:iCs/>
          <w:szCs w:val="24"/>
          <w:lang w:eastAsia="lv-LV"/>
        </w:rPr>
        <w:t>Izdoti saskaņā ar Ministru kabineta 2021. gada 6. jūlija noteikumu Nr. 503 “Noteikumi par aizdevumiem ar kapitāla atlaidi investīciju projektiem komersantiem konkurētspējas veicināšanai”</w:t>
      </w:r>
    </w:p>
    <w:p w14:paraId="6352681E" w14:textId="77777777" w:rsidR="00B84576" w:rsidRPr="00E71584" w:rsidRDefault="00316454" w:rsidP="00B84576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lang w:eastAsia="lv-LV"/>
        </w:rPr>
      </w:pPr>
      <w:r w:rsidRPr="00E71584">
        <w:rPr>
          <w:rFonts w:eastAsia="Times New Roman"/>
          <w:i/>
          <w:iCs/>
          <w:szCs w:val="24"/>
          <w:lang w:eastAsia="lv-LV"/>
        </w:rPr>
        <w:t>28. </w:t>
      </w:r>
      <w:r w:rsidRPr="00E71584">
        <w:rPr>
          <w:rFonts w:eastAsia="Times New Roman"/>
          <w:i/>
          <w:iCs/>
          <w:szCs w:val="24"/>
          <w:lang w:eastAsia="lv-LV"/>
        </w:rPr>
        <w:t>punktu</w:t>
      </w:r>
    </w:p>
    <w:p w14:paraId="6B713471" w14:textId="77777777" w:rsidR="00B84576" w:rsidRPr="00AA3FF4" w:rsidRDefault="00B84576" w:rsidP="00B84576">
      <w:pPr>
        <w:autoSpaceDE w:val="0"/>
        <w:autoSpaceDN w:val="0"/>
        <w:adjustRightInd w:val="0"/>
        <w:spacing w:after="0"/>
        <w:ind w:left="567"/>
        <w:jc w:val="center"/>
        <w:rPr>
          <w:rFonts w:eastAsia="Times New Roman"/>
          <w:b/>
          <w:bCs/>
          <w:color w:val="FF0000"/>
          <w:sz w:val="28"/>
          <w:szCs w:val="28"/>
          <w:lang w:eastAsia="lv-LV"/>
        </w:rPr>
      </w:pPr>
    </w:p>
    <w:p w14:paraId="70F5C251" w14:textId="77777777" w:rsidR="00B84576" w:rsidRPr="00C1703E" w:rsidRDefault="00316454" w:rsidP="00B84576">
      <w:pPr>
        <w:pStyle w:val="ListParagraph"/>
        <w:spacing w:after="240"/>
        <w:jc w:val="center"/>
        <w:outlineLvl w:val="3"/>
        <w:rPr>
          <w:rFonts w:ascii="Times New Roman" w:hAnsi="Times New Roman"/>
          <w:b/>
          <w:sz w:val="28"/>
        </w:rPr>
      </w:pPr>
      <w:r w:rsidRPr="00C1703E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>.</w:t>
      </w:r>
      <w:r w:rsidRPr="00C1703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Vispārīgie jautājumi</w:t>
      </w:r>
      <w:r w:rsidRPr="00C1703E">
        <w:rPr>
          <w:rFonts w:ascii="Times New Roman" w:hAnsi="Times New Roman"/>
          <w:b/>
          <w:sz w:val="28"/>
        </w:rPr>
        <w:t xml:space="preserve"> </w:t>
      </w:r>
    </w:p>
    <w:p w14:paraId="1F2C9397" w14:textId="77777777" w:rsidR="00B84576" w:rsidRDefault="00316454" w:rsidP="00B84576">
      <w:pPr>
        <w:pStyle w:val="ListParagraph"/>
        <w:numPr>
          <w:ilvl w:val="0"/>
          <w:numId w:val="30"/>
        </w:numPr>
        <w:tabs>
          <w:tab w:val="left" w:pos="0"/>
        </w:tabs>
        <w:suppressAutoHyphens w:val="0"/>
        <w:autoSpaceDN/>
        <w:spacing w:before="120"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Aizdevumu programmas "lielo un vidējo komersantu investīciju aizdevumi ar kapitāla atlaidi konkurētspējas veicināšanai” (turpmāk – Aizdevumu programma) pieteikumu pirmās kārtas atlases (turpmāk – atlase) nolikums (turpmāk –</w:t>
      </w:r>
      <w:r>
        <w:rPr>
          <w:rFonts w:ascii="Times New Roman" w:hAnsi="Times New Roman"/>
          <w:color w:val="000000"/>
          <w:sz w:val="24"/>
          <w:szCs w:val="24"/>
        </w:rPr>
        <w:t xml:space="preserve"> Nolikums) nosaka kārtību, kādā veicama projektu atlase, Latvijas Investīciju un attīstības aģentūras (turpmāk – LIAA) iekšējās procedūras, lai nodrošinātu lēmuma pieņemšanu par projekta pieteikumu apstiprināšanu, apstiprināšanu ar nosacījumu vai noraidīša</w:t>
      </w:r>
      <w:r>
        <w:rPr>
          <w:rFonts w:ascii="Times New Roman" w:hAnsi="Times New Roman"/>
          <w:color w:val="000000"/>
          <w:sz w:val="24"/>
          <w:szCs w:val="24"/>
        </w:rPr>
        <w:t>nu, paziņošanas kārtību, kā arī projektu pēcuzraudzības kārtību, atbilstoši Ministru kabineta 2021.gada 6.jūlija noteikumiem Nr.503 “Noteikumi par aizdevumiem ar kapitāla atlaidi investīciju projektiem komersantiem konkurētspējas veicināšanai” (turpmāk – N</w:t>
      </w:r>
      <w:r>
        <w:rPr>
          <w:rFonts w:ascii="Times New Roman" w:hAnsi="Times New Roman"/>
          <w:color w:val="000000"/>
          <w:sz w:val="24"/>
          <w:szCs w:val="24"/>
        </w:rPr>
        <w:t>oteikumi).</w:t>
      </w:r>
    </w:p>
    <w:p w14:paraId="0C26CC91" w14:textId="77777777" w:rsidR="00B84576" w:rsidRPr="004E38D7" w:rsidRDefault="00316454" w:rsidP="00B84576">
      <w:pPr>
        <w:pStyle w:val="ListParagraph"/>
        <w:numPr>
          <w:ilvl w:val="0"/>
          <w:numId w:val="30"/>
        </w:numPr>
        <w:tabs>
          <w:tab w:val="left" w:pos="0"/>
        </w:tabs>
        <w:suppressAutoHyphens w:val="0"/>
        <w:autoSpaceDN/>
        <w:spacing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Atlases </w:t>
      </w:r>
      <w:r w:rsidRPr="00693EE8">
        <w:rPr>
          <w:rFonts w:ascii="Times New Roman" w:eastAsia="Times New Roman" w:hAnsi="Times New Roman"/>
          <w:bCs/>
          <w:color w:val="000000"/>
          <w:sz w:val="24"/>
          <w:szCs w:val="24"/>
        </w:rPr>
        <w:t>ietvaros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tiek izvērtēti un apstiprināti iesniegtie pieteikumi, kuru ietvaros vidējo un lielo komersantu pieteiktos investīciju projektus plānots īstenot</w:t>
      </w:r>
      <w:r w:rsidRPr="00693EE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Noteikumu 19.2.apakšpunktā noteiktajos viedās specializācijas prioritārajos virzienos, izņemot Noteikumu 40.pun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ktā minētajās nozarēs.</w:t>
      </w:r>
    </w:p>
    <w:p w14:paraId="47829FCE" w14:textId="77777777" w:rsidR="00B84576" w:rsidRDefault="00316454" w:rsidP="00B84576">
      <w:pPr>
        <w:pStyle w:val="ListParagraph"/>
        <w:spacing w:after="24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E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693E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Pieteikumu</w:t>
      </w:r>
      <w:r w:rsidRPr="00693E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noformēšanas un iesniegšanas kārtība</w:t>
      </w:r>
    </w:p>
    <w:p w14:paraId="79398676" w14:textId="77777777" w:rsidR="00B84576" w:rsidRPr="00461E74" w:rsidRDefault="00B84576" w:rsidP="00B84576">
      <w:pPr>
        <w:pStyle w:val="ListParagraph"/>
        <w:spacing w:after="24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EE85AE6" w14:textId="77777777" w:rsidR="00B84576" w:rsidRPr="006E26BE" w:rsidRDefault="00316454" w:rsidP="00B84576">
      <w:pPr>
        <w:pStyle w:val="ListParagraph"/>
        <w:numPr>
          <w:ilvl w:val="0"/>
          <w:numId w:val="30"/>
        </w:numPr>
        <w:tabs>
          <w:tab w:val="left" w:pos="426"/>
        </w:tabs>
        <w:suppressAutoHyphens w:val="0"/>
        <w:autoSpaceDN/>
        <w:spacing w:after="120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Pieteikums</w:t>
      </w:r>
      <w:r w:rsidRPr="00693EE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sastāv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no:</w:t>
      </w:r>
    </w:p>
    <w:p w14:paraId="22F3F11D" w14:textId="77777777" w:rsidR="00B84576" w:rsidRPr="006E26BE" w:rsidRDefault="00316454" w:rsidP="00B84576">
      <w:pPr>
        <w:pStyle w:val="ListParagraph"/>
        <w:numPr>
          <w:ilvl w:val="1"/>
          <w:numId w:val="31"/>
        </w:numPr>
        <w:tabs>
          <w:tab w:val="left" w:pos="426"/>
        </w:tabs>
        <w:suppressAutoHyphens w:val="0"/>
        <w:autoSpaceDN/>
        <w:spacing w:after="120"/>
        <w:ind w:left="851" w:hanging="425"/>
        <w:jc w:val="both"/>
        <w:outlineLvl w:val="3"/>
        <w:rPr>
          <w:rFonts w:ascii="Times New Roman" w:hAnsi="Times New Roman"/>
          <w:sz w:val="24"/>
        </w:rPr>
      </w:pPr>
      <w:r w:rsidRPr="006E26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pieteikuma veidlapas </w:t>
      </w:r>
      <w:r w:rsidRPr="006E26BE">
        <w:rPr>
          <w:rFonts w:ascii="Times New Roman" w:eastAsia="Times New Roman" w:hAnsi="Times New Roman"/>
          <w:bCs/>
          <w:sz w:val="24"/>
          <w:szCs w:val="24"/>
        </w:rPr>
        <w:t>(Nolikuma 1.pielikums);</w:t>
      </w:r>
    </w:p>
    <w:p w14:paraId="0375AAEC" w14:textId="77777777" w:rsidR="00B84576" w:rsidRDefault="00316454" w:rsidP="00B84576">
      <w:pPr>
        <w:pStyle w:val="ListParagraph"/>
        <w:numPr>
          <w:ilvl w:val="1"/>
          <w:numId w:val="31"/>
        </w:numPr>
        <w:suppressAutoHyphens w:val="0"/>
        <w:autoSpaceDN/>
        <w:spacing w:after="120"/>
        <w:ind w:left="850" w:hanging="425"/>
        <w:jc w:val="both"/>
        <w:rPr>
          <w:rFonts w:ascii="Times New Roman" w:hAnsi="Times New Roman"/>
          <w:sz w:val="24"/>
        </w:rPr>
      </w:pPr>
      <w:r w:rsidRPr="00C56B43">
        <w:rPr>
          <w:rFonts w:ascii="Times New Roman" w:hAnsi="Times New Roman"/>
          <w:sz w:val="24"/>
        </w:rPr>
        <w:lastRenderedPageBreak/>
        <w:t>pilnvara</w:t>
      </w:r>
      <w:r>
        <w:rPr>
          <w:rFonts w:ascii="Times New Roman" w:hAnsi="Times New Roman"/>
          <w:sz w:val="24"/>
        </w:rPr>
        <w:t>s</w:t>
      </w:r>
      <w:r w:rsidRPr="00C56B43">
        <w:rPr>
          <w:rFonts w:ascii="Times New Roman" w:hAnsi="Times New Roman"/>
          <w:sz w:val="24"/>
        </w:rPr>
        <w:t xml:space="preserve"> (pilnvara, iekšējs normatīvs akts u.c.), ar kuru</w:t>
      </w:r>
      <w:r>
        <w:rPr>
          <w:rFonts w:ascii="Times New Roman" w:hAnsi="Times New Roman"/>
          <w:sz w:val="24"/>
        </w:rPr>
        <w:t xml:space="preserve"> pieteikuma</w:t>
      </w:r>
      <w:r w:rsidRPr="00C56B43">
        <w:rPr>
          <w:rFonts w:ascii="Times New Roman" w:hAnsi="Times New Roman"/>
          <w:sz w:val="24"/>
        </w:rPr>
        <w:t xml:space="preserve"> parakstītājam ir piešķirtas paraksta tiesības (</w:t>
      </w:r>
      <w:r>
        <w:rPr>
          <w:rFonts w:ascii="Times New Roman" w:hAnsi="Times New Roman"/>
          <w:sz w:val="24"/>
        </w:rPr>
        <w:t>nepieciešams</w:t>
      </w:r>
      <w:r w:rsidRPr="00C56B43">
        <w:rPr>
          <w:rFonts w:ascii="Times New Roman" w:hAnsi="Times New Roman"/>
          <w:sz w:val="24"/>
        </w:rPr>
        <w:t xml:space="preserve">, ja </w:t>
      </w:r>
      <w:r>
        <w:rPr>
          <w:rFonts w:ascii="Times New Roman" w:hAnsi="Times New Roman"/>
          <w:sz w:val="24"/>
        </w:rPr>
        <w:t>pieteikumu</w:t>
      </w:r>
      <w:r w:rsidRPr="00C56B43">
        <w:rPr>
          <w:rFonts w:ascii="Times New Roman" w:hAnsi="Times New Roman"/>
          <w:sz w:val="24"/>
        </w:rPr>
        <w:t xml:space="preserve"> paraksta persona, kas nav </w:t>
      </w:r>
      <w:r>
        <w:rPr>
          <w:rFonts w:ascii="Times New Roman" w:hAnsi="Times New Roman"/>
          <w:sz w:val="24"/>
        </w:rPr>
        <w:t>pieteicēja</w:t>
      </w:r>
      <w:r w:rsidRPr="00C56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paraksttiesīgā</w:t>
      </w:r>
      <w:r w:rsidRPr="00C56B43">
        <w:rPr>
          <w:rFonts w:ascii="Times New Roman" w:hAnsi="Times New Roman"/>
          <w:sz w:val="24"/>
        </w:rPr>
        <w:t xml:space="preserve"> persona);</w:t>
      </w:r>
    </w:p>
    <w:p w14:paraId="542ADADA" w14:textId="77777777" w:rsidR="00B84576" w:rsidRPr="00C949FE" w:rsidRDefault="00316454" w:rsidP="00B84576">
      <w:pPr>
        <w:pStyle w:val="ListParagraph"/>
        <w:numPr>
          <w:ilvl w:val="1"/>
          <w:numId w:val="31"/>
        </w:numPr>
        <w:suppressAutoHyphens w:val="0"/>
        <w:autoSpaceDN/>
        <w:spacing w:after="120"/>
        <w:ind w:left="850" w:hanging="425"/>
        <w:jc w:val="both"/>
        <w:rPr>
          <w:rFonts w:ascii="Times New Roman" w:hAnsi="Times New Roman"/>
          <w:sz w:val="24"/>
        </w:rPr>
      </w:pPr>
      <w:r w:rsidRPr="004C2582">
        <w:rPr>
          <w:rFonts w:ascii="Times New Roman" w:hAnsi="Times New Roman"/>
          <w:sz w:val="24"/>
        </w:rPr>
        <w:t>cit</w:t>
      </w:r>
      <w:r>
        <w:rPr>
          <w:rFonts w:ascii="Times New Roman" w:hAnsi="Times New Roman"/>
          <w:sz w:val="24"/>
        </w:rPr>
        <w:t>iem</w:t>
      </w:r>
      <w:r w:rsidRPr="004C2582">
        <w:rPr>
          <w:rFonts w:ascii="Times New Roman" w:hAnsi="Times New Roman"/>
          <w:sz w:val="24"/>
        </w:rPr>
        <w:t xml:space="preserve"> dokument</w:t>
      </w:r>
      <w:r>
        <w:rPr>
          <w:rFonts w:ascii="Times New Roman" w:hAnsi="Times New Roman"/>
          <w:sz w:val="24"/>
        </w:rPr>
        <w:t>iem</w:t>
      </w:r>
      <w:r w:rsidRPr="004C2582">
        <w:rPr>
          <w:rFonts w:ascii="Times New Roman" w:hAnsi="Times New Roman"/>
          <w:sz w:val="24"/>
        </w:rPr>
        <w:t xml:space="preserve">, kurus </w:t>
      </w:r>
      <w:r>
        <w:rPr>
          <w:rFonts w:ascii="Times New Roman" w:hAnsi="Times New Roman"/>
          <w:sz w:val="24"/>
        </w:rPr>
        <w:t xml:space="preserve">pieteicējs </w:t>
      </w:r>
      <w:r w:rsidRPr="004C2582">
        <w:rPr>
          <w:rFonts w:ascii="Times New Roman" w:hAnsi="Times New Roman"/>
          <w:sz w:val="24"/>
        </w:rPr>
        <w:t xml:space="preserve">uzskata par nepieciešamiem </w:t>
      </w:r>
      <w:r>
        <w:rPr>
          <w:rFonts w:ascii="Times New Roman" w:hAnsi="Times New Roman"/>
          <w:sz w:val="24"/>
        </w:rPr>
        <w:t>pieteikuma</w:t>
      </w:r>
      <w:r w:rsidRPr="004C2582">
        <w:rPr>
          <w:rFonts w:ascii="Times New Roman" w:hAnsi="Times New Roman"/>
          <w:sz w:val="24"/>
        </w:rPr>
        <w:t xml:space="preserve"> kvalitatīvai izvērtēšanai.</w:t>
      </w:r>
      <w:r w:rsidRPr="006673D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B1AC31A" w14:textId="77777777" w:rsidR="00B84576" w:rsidRPr="004C2582" w:rsidRDefault="00316454" w:rsidP="00B84576">
      <w:pPr>
        <w:pStyle w:val="ListParagraph"/>
        <w:numPr>
          <w:ilvl w:val="0"/>
          <w:numId w:val="31"/>
        </w:numPr>
        <w:suppressAutoHyphens w:val="0"/>
        <w:autoSpaceDN/>
        <w:spacing w:after="120"/>
        <w:jc w:val="both"/>
        <w:outlineLvl w:val="3"/>
        <w:rPr>
          <w:rFonts w:ascii="Times New Roman" w:hAnsi="Times New Roman"/>
          <w:sz w:val="24"/>
          <w:szCs w:val="24"/>
        </w:rPr>
      </w:pPr>
      <w:r w:rsidRPr="004C2582">
        <w:rPr>
          <w:rFonts w:ascii="Times New Roman" w:hAnsi="Times New Roman"/>
          <w:sz w:val="24"/>
          <w:szCs w:val="24"/>
        </w:rPr>
        <w:t xml:space="preserve">Ja kāda no </w:t>
      </w:r>
      <w:r>
        <w:rPr>
          <w:rFonts w:ascii="Times New Roman" w:hAnsi="Times New Roman"/>
          <w:sz w:val="24"/>
          <w:szCs w:val="24"/>
        </w:rPr>
        <w:t>pieteikuma</w:t>
      </w:r>
      <w:r w:rsidRPr="004C2582">
        <w:rPr>
          <w:rFonts w:ascii="Times New Roman" w:hAnsi="Times New Roman"/>
          <w:sz w:val="24"/>
          <w:szCs w:val="24"/>
        </w:rPr>
        <w:t xml:space="preserve"> sadaļām vai pielikumiem </w:t>
      </w:r>
      <w:r>
        <w:rPr>
          <w:rFonts w:ascii="Times New Roman" w:hAnsi="Times New Roman"/>
          <w:sz w:val="24"/>
          <w:szCs w:val="24"/>
        </w:rPr>
        <w:t>nav valsts valodā</w:t>
      </w:r>
      <w:r w:rsidRPr="004C25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atbilstoši</w:t>
      </w:r>
      <w:r w:rsidRPr="004C2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Valsts</w:t>
      </w:r>
      <w:r w:rsidRPr="004C2582">
        <w:rPr>
          <w:rFonts w:ascii="Times New Roman" w:hAnsi="Times New Roman"/>
          <w:sz w:val="24"/>
          <w:szCs w:val="24"/>
        </w:rPr>
        <w:t xml:space="preserve"> valodas likum</w:t>
      </w:r>
      <w:r>
        <w:rPr>
          <w:rFonts w:ascii="Times New Roman" w:hAnsi="Times New Roman"/>
          <w:sz w:val="24"/>
          <w:szCs w:val="24"/>
        </w:rPr>
        <w:t>am pievieno Ministru kabineta 2000.gada 22.augusta noteikumu Nr.291 “Kārtība, kādā apliecināmi dokumentu tulkojumi valsts valodā”</w:t>
      </w:r>
      <w:r w:rsidRPr="004C2582">
        <w:rPr>
          <w:rFonts w:ascii="Times New Roman" w:hAnsi="Times New Roman"/>
          <w:sz w:val="24"/>
          <w:szCs w:val="24"/>
        </w:rPr>
        <w:t xml:space="preserve"> n</w:t>
      </w:r>
      <w:r w:rsidRPr="004C2582">
        <w:rPr>
          <w:rFonts w:ascii="Times New Roman" w:hAnsi="Times New Roman"/>
          <w:sz w:val="24"/>
          <w:szCs w:val="24"/>
        </w:rPr>
        <w:t>oteiktajā kārtībā</w:t>
      </w:r>
      <w:r>
        <w:rPr>
          <w:rFonts w:ascii="Times New Roman" w:hAnsi="Times New Roman"/>
          <w:sz w:val="24"/>
          <w:szCs w:val="24"/>
        </w:rPr>
        <w:t xml:space="preserve"> vai notariāli apliecinātu tulkojumu valsts valodā.</w:t>
      </w:r>
      <w:r w:rsidRPr="004C2582">
        <w:rPr>
          <w:rFonts w:ascii="Times New Roman" w:hAnsi="Times New Roman"/>
          <w:sz w:val="24"/>
          <w:szCs w:val="24"/>
        </w:rPr>
        <w:t xml:space="preserve"> </w:t>
      </w:r>
    </w:p>
    <w:p w14:paraId="1CBB711F" w14:textId="77777777" w:rsidR="00B84576" w:rsidRPr="005E08C0" w:rsidRDefault="00316454" w:rsidP="00B84576">
      <w:pPr>
        <w:pStyle w:val="ListParagraph"/>
        <w:numPr>
          <w:ilvl w:val="0"/>
          <w:numId w:val="31"/>
        </w:numPr>
        <w:suppressAutoHyphens w:val="0"/>
        <w:autoSpaceDN/>
        <w:spacing w:after="12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Pieteikumā </w:t>
      </w:r>
      <w:r w:rsidRPr="004C2582">
        <w:rPr>
          <w:rFonts w:ascii="Times New Roman" w:eastAsia="Times New Roman" w:hAnsi="Times New Roman"/>
          <w:sz w:val="24"/>
          <w:szCs w:val="24"/>
        </w:rPr>
        <w:t xml:space="preserve">summas norāda </w:t>
      </w:r>
      <w:r w:rsidRPr="004C2582">
        <w:rPr>
          <w:rFonts w:ascii="Times New Roman" w:eastAsia="Times New Roman" w:hAnsi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/>
          <w:sz w:val="24"/>
          <w:szCs w:val="24"/>
        </w:rPr>
        <w:t xml:space="preserve"> ar precizitāti līdz divām zīmēm aiz komata.</w:t>
      </w:r>
    </w:p>
    <w:p w14:paraId="5DEF8056" w14:textId="77777777" w:rsidR="00B84576" w:rsidRPr="00A724A4" w:rsidRDefault="00316454" w:rsidP="00B84576">
      <w:pPr>
        <w:pStyle w:val="ListParagraph"/>
        <w:numPr>
          <w:ilvl w:val="0"/>
          <w:numId w:val="31"/>
        </w:numPr>
        <w:suppressAutoHyphens w:val="0"/>
        <w:autoSpaceDN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Pieteikumu var iesniegt LIAA, kādā no šādiem veidiem:</w:t>
      </w:r>
    </w:p>
    <w:p w14:paraId="481B476C" w14:textId="77777777" w:rsidR="00B84576" w:rsidRPr="00412D7B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izmantojot informācijas sistēmu "Valsts platforma </w:t>
      </w: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>biznesa attīstībai" (</w:t>
      </w:r>
      <w:hyperlink r:id="rId8" w:history="1">
        <w:r w:rsidRPr="007613CE">
          <w:rPr>
            <w:rStyle w:val="Hyperlink"/>
            <w:rFonts w:ascii="Times New Roman" w:eastAsia="Times New Roman" w:hAnsi="Times New Roman"/>
            <w:sz w:val="24"/>
            <w:szCs w:val="24"/>
          </w:rPr>
          <w:t>www.business.gov.lv</w:t>
        </w:r>
      </w:hyperlink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598FCE74" w14:textId="77777777" w:rsidR="00B84576" w:rsidRPr="00112A09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>parakst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ot</w:t>
      </w: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ar drošu elektronisko parakstu un nosūt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ot</w:t>
      </w: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uz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LIAA</w:t>
      </w: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e-pasta adresi </w:t>
      </w:r>
      <w:hyperlink r:id="rId9" w:history="1">
        <w:r w:rsidRPr="007613CE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pasts@liaa.gov.lv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</w:p>
    <w:p w14:paraId="7CF01845" w14:textId="77777777" w:rsidR="00B84576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>nosūt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ot parakstītu pieteikumu</w:t>
      </w:r>
      <w:r w:rsidRPr="00412D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LIAA pa pastu uz adresi: Pērses iela 2, Rīga, LV-1442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</w:p>
    <w:p w14:paraId="21E010FF" w14:textId="77777777" w:rsidR="00B84576" w:rsidRPr="00D9488A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sz w:val="24"/>
          <w:szCs w:val="24"/>
        </w:rPr>
      </w:pPr>
      <w:r w:rsidRPr="00D9488A"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</w:rPr>
        <w:t>pieteikums</w:t>
      </w:r>
      <w:r w:rsidRPr="00D9488A">
        <w:rPr>
          <w:rFonts w:ascii="Times New Roman" w:hAnsi="Times New Roman"/>
          <w:sz w:val="24"/>
        </w:rPr>
        <w:t xml:space="preserve"> tiek iesniegts pēc </w:t>
      </w:r>
      <w:r>
        <w:rPr>
          <w:rFonts w:ascii="Times New Roman" w:hAnsi="Times New Roman"/>
          <w:sz w:val="24"/>
        </w:rPr>
        <w:t>pieteikumu</w:t>
      </w:r>
      <w:r w:rsidRPr="00D9488A">
        <w:rPr>
          <w:rFonts w:ascii="Times New Roman" w:hAnsi="Times New Roman"/>
          <w:sz w:val="24"/>
        </w:rPr>
        <w:t xml:space="preserve"> iesniegšanas beigu termiņa</w:t>
      </w:r>
      <w:r>
        <w:rPr>
          <w:rFonts w:ascii="Times New Roman" w:hAnsi="Times New Roman"/>
          <w:sz w:val="24"/>
        </w:rPr>
        <w:t xml:space="preserve"> (</w:t>
      </w:r>
      <w:r w:rsidRPr="009019D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9019D8">
        <w:rPr>
          <w:rFonts w:ascii="Times New Roman" w:hAnsi="Times New Roman"/>
          <w:b/>
          <w:sz w:val="24"/>
          <w:szCs w:val="24"/>
        </w:rPr>
        <w:t>.gada 1</w:t>
      </w:r>
      <w:r>
        <w:rPr>
          <w:rFonts w:ascii="Times New Roman" w:hAnsi="Times New Roman"/>
          <w:b/>
          <w:sz w:val="24"/>
          <w:szCs w:val="24"/>
        </w:rPr>
        <w:t>8</w:t>
      </w:r>
      <w:r w:rsidRPr="009019D8">
        <w:rPr>
          <w:rFonts w:ascii="Times New Roman" w:hAnsi="Times New Roman"/>
          <w:b/>
          <w:sz w:val="24"/>
          <w:szCs w:val="24"/>
        </w:rPr>
        <w:t>.aprī</w:t>
      </w:r>
      <w:r>
        <w:rPr>
          <w:rFonts w:ascii="Times New Roman" w:hAnsi="Times New Roman"/>
          <w:b/>
          <w:sz w:val="24"/>
          <w:szCs w:val="24"/>
        </w:rPr>
        <w:t>ļa plkst. 23:59</w:t>
      </w:r>
      <w:r>
        <w:rPr>
          <w:rFonts w:ascii="Times New Roman" w:hAnsi="Times New Roman"/>
          <w:sz w:val="24"/>
        </w:rPr>
        <w:t>)</w:t>
      </w:r>
      <w:r w:rsidRPr="00D9488A">
        <w:rPr>
          <w:rFonts w:ascii="Times New Roman" w:hAnsi="Times New Roman"/>
          <w:sz w:val="24"/>
        </w:rPr>
        <w:t xml:space="preserve">, tas netiek vērtēts un </w:t>
      </w:r>
      <w:r>
        <w:rPr>
          <w:rFonts w:ascii="Times New Roman" w:hAnsi="Times New Roman"/>
          <w:sz w:val="24"/>
        </w:rPr>
        <w:t>pieteicējs</w:t>
      </w:r>
      <w:r w:rsidRPr="00D9488A">
        <w:rPr>
          <w:rFonts w:ascii="Times New Roman" w:hAnsi="Times New Roman"/>
          <w:sz w:val="24"/>
        </w:rPr>
        <w:t xml:space="preserve"> saņem </w:t>
      </w:r>
      <w:r>
        <w:rPr>
          <w:rFonts w:ascii="Times New Roman" w:hAnsi="Times New Roman"/>
          <w:sz w:val="24"/>
          <w:szCs w:val="24"/>
        </w:rPr>
        <w:t>LIAA</w:t>
      </w:r>
      <w:r w:rsidRPr="00D948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lēmumu par atteikumu pieņemt pieteikumu izskatīšanai.</w:t>
      </w:r>
    </w:p>
    <w:p w14:paraId="2BF8B8EA" w14:textId="77777777" w:rsidR="00B84576" w:rsidRPr="0046207F" w:rsidRDefault="00316454" w:rsidP="00B84576">
      <w:pPr>
        <w:spacing w:after="240"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462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46207F">
        <w:rPr>
          <w:b/>
          <w:sz w:val="28"/>
          <w:szCs w:val="28"/>
        </w:rPr>
        <w:t>ieteikumu vērtēšanas kārtība</w:t>
      </w:r>
    </w:p>
    <w:p w14:paraId="7FDABE46" w14:textId="77777777" w:rsidR="00B84576" w:rsidRPr="00152F67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Pieteikumus vērtē LIAA Investīciju projektu departamenta St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ratēģisko projektu nodaļa (turpmāk – struktūrvienība).</w:t>
      </w:r>
    </w:p>
    <w:p w14:paraId="05C27866" w14:textId="77777777" w:rsidR="00B84576" w:rsidRDefault="00316454" w:rsidP="00B84576">
      <w:pPr>
        <w:pStyle w:val="ListParagraph"/>
        <w:numPr>
          <w:ilvl w:val="0"/>
          <w:numId w:val="32"/>
        </w:numPr>
        <w:tabs>
          <w:tab w:val="left" w:pos="284"/>
        </w:tabs>
        <w:suppressAutoHyphens w:val="0"/>
        <w:autoSpaceDN/>
        <w:spacing w:after="12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Struktūrvienība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vērtē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pieteikumu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atbilstību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pieteikumu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vērtēšanas kritērij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 pārbaudes lapai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Nolikuma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Pr="0079052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.pielikums),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pamatojoties uz pieteikumu vērtēšanas kritēriju metodiku (Nolikuma 3.pielikums).</w:t>
      </w:r>
    </w:p>
    <w:p w14:paraId="10918300" w14:textId="77777777" w:rsidR="00B84576" w:rsidRDefault="00316454" w:rsidP="00B84576">
      <w:pPr>
        <w:pStyle w:val="ListParagraph"/>
        <w:numPr>
          <w:ilvl w:val="0"/>
          <w:numId w:val="32"/>
        </w:numPr>
        <w:tabs>
          <w:tab w:val="left" w:pos="284"/>
        </w:tabs>
        <w:suppressAutoHyphens w:val="0"/>
        <w:autoSpaceDN/>
        <w:spacing w:before="120" w:after="12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</w:t>
      </w:r>
      <w:r>
        <w:rPr>
          <w:rFonts w:ascii="Times New Roman" w:hAnsi="Times New Roman"/>
          <w:sz w:val="24"/>
          <w:szCs w:val="24"/>
        </w:rPr>
        <w:t>lstību pieteikumu vērtēšanas kritērijiem (Nolikuma 2.pielikums) vērtē šādā secībā:</w:t>
      </w:r>
    </w:p>
    <w:p w14:paraId="395B5557" w14:textId="77777777" w:rsidR="00B84576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_Ref531165234"/>
      <w:r w:rsidRPr="00C53A0F">
        <w:rPr>
          <w:rFonts w:ascii="Times New Roman" w:hAnsi="Times New Roman"/>
          <w:sz w:val="24"/>
          <w:szCs w:val="24"/>
        </w:rPr>
        <w:t xml:space="preserve">vērtē </w:t>
      </w:r>
      <w:r>
        <w:rPr>
          <w:rFonts w:ascii="Times New Roman" w:hAnsi="Times New Roman"/>
          <w:sz w:val="24"/>
          <w:szCs w:val="24"/>
        </w:rPr>
        <w:t>pieteikuma</w:t>
      </w:r>
      <w:r w:rsidRPr="00C53A0F">
        <w:rPr>
          <w:rFonts w:ascii="Times New Roman" w:hAnsi="Times New Roman"/>
          <w:sz w:val="24"/>
          <w:szCs w:val="24"/>
        </w:rPr>
        <w:t xml:space="preserve"> atbilstību </w:t>
      </w:r>
      <w:r>
        <w:rPr>
          <w:rFonts w:ascii="Times New Roman" w:hAnsi="Times New Roman"/>
          <w:sz w:val="24"/>
          <w:szCs w:val="24"/>
        </w:rPr>
        <w:t xml:space="preserve">neprecizējamajiem </w:t>
      </w:r>
      <w:r w:rsidRPr="000769D0">
        <w:rPr>
          <w:rFonts w:ascii="Times New Roman" w:hAnsi="Times New Roman"/>
          <w:sz w:val="24"/>
          <w:szCs w:val="24"/>
        </w:rPr>
        <w:t>vienotajiem</w:t>
      </w:r>
      <w:r w:rsidRPr="00C53A0F">
        <w:rPr>
          <w:rFonts w:ascii="Times New Roman" w:hAnsi="Times New Roman"/>
          <w:sz w:val="24"/>
          <w:szCs w:val="24"/>
        </w:rPr>
        <w:t xml:space="preserve"> kritērij</w:t>
      </w:r>
      <w:r>
        <w:rPr>
          <w:rFonts w:ascii="Times New Roman" w:hAnsi="Times New Roman"/>
          <w:sz w:val="24"/>
          <w:szCs w:val="24"/>
        </w:rPr>
        <w:t>ie</w:t>
      </w:r>
      <w:r w:rsidRPr="00C53A0F">
        <w:rPr>
          <w:rFonts w:ascii="Times New Roman" w:hAnsi="Times New Roman"/>
          <w:sz w:val="24"/>
          <w:szCs w:val="24"/>
        </w:rPr>
        <w:t>m Nr.1</w:t>
      </w:r>
      <w:r>
        <w:rPr>
          <w:rFonts w:ascii="Times New Roman" w:hAnsi="Times New Roman"/>
          <w:sz w:val="24"/>
          <w:szCs w:val="24"/>
        </w:rPr>
        <w:t xml:space="preserve"> un Nr.2</w:t>
      </w:r>
      <w:r w:rsidRPr="007F52E3">
        <w:rPr>
          <w:rFonts w:ascii="Times New Roman" w:hAnsi="Times New Roman"/>
          <w:sz w:val="24"/>
          <w:szCs w:val="24"/>
        </w:rPr>
        <w:t xml:space="preserve">. Ja pieteikums neatbilst vismaz vienam no minētajiem kritērijiem, tā vērtēšanu </w:t>
      </w:r>
      <w:r w:rsidRPr="007F52E3">
        <w:rPr>
          <w:rFonts w:ascii="Times New Roman" w:hAnsi="Times New Roman"/>
          <w:sz w:val="24"/>
          <w:szCs w:val="24"/>
        </w:rPr>
        <w:t>neturpina;</w:t>
      </w:r>
      <w:bookmarkEnd w:id="0"/>
    </w:p>
    <w:p w14:paraId="7FE5C93C" w14:textId="77777777" w:rsidR="00B84576" w:rsidRPr="008D438D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pieteikums atbilst Nolikuma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_Ref531165234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10.1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.apakšpunktā minētajiem kritērijiem, tad vērtē pieteikuma atbilstību pārējiem vienotajiem, specifiskajiem atbilstības </w:t>
      </w:r>
      <w:r>
        <w:rPr>
          <w:rFonts w:ascii="Times New Roman" w:hAnsi="Times New Roman"/>
          <w:sz w:val="24"/>
          <w:szCs w:val="24"/>
        </w:rPr>
        <w:t xml:space="preserve">un kvalitātes </w:t>
      </w:r>
      <w:r w:rsidRPr="008D438D">
        <w:rPr>
          <w:rFonts w:ascii="Times New Roman" w:hAnsi="Times New Roman"/>
          <w:sz w:val="24"/>
          <w:szCs w:val="24"/>
        </w:rPr>
        <w:t>kritērijiem;</w:t>
      </w:r>
    </w:p>
    <w:p w14:paraId="2D6612CF" w14:textId="77777777" w:rsidR="00B84576" w:rsidRPr="008D438D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r w:rsidRPr="008D438D">
        <w:rPr>
          <w:rFonts w:ascii="Times New Roman" w:hAnsi="Times New Roman"/>
          <w:sz w:val="24"/>
          <w:szCs w:val="24"/>
        </w:rPr>
        <w:t>ja vienoto</w:t>
      </w:r>
      <w:r>
        <w:rPr>
          <w:rFonts w:ascii="Times New Roman" w:hAnsi="Times New Roman"/>
          <w:sz w:val="24"/>
          <w:szCs w:val="24"/>
        </w:rPr>
        <w:t>,</w:t>
      </w:r>
      <w:r w:rsidRPr="008D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specifisko atbilstības un </w:t>
      </w:r>
      <w:r w:rsidRPr="008D438D">
        <w:rPr>
          <w:rFonts w:ascii="Times New Roman" w:hAnsi="Times New Roman"/>
          <w:sz w:val="24"/>
          <w:szCs w:val="24"/>
        </w:rPr>
        <w:t xml:space="preserve">kvalitātes kritēriju izvērtēšanai nepieciešama papildu informācija, </w:t>
      </w:r>
      <w:r>
        <w:rPr>
          <w:rFonts w:ascii="Times New Roman" w:hAnsi="Times New Roman"/>
          <w:sz w:val="24"/>
          <w:szCs w:val="24"/>
        </w:rPr>
        <w:t>s</w:t>
      </w:r>
      <w:r w:rsidRPr="008D438D">
        <w:rPr>
          <w:rFonts w:ascii="Times New Roman" w:hAnsi="Times New Roman"/>
          <w:sz w:val="24"/>
          <w:szCs w:val="24"/>
        </w:rPr>
        <w:t>truktūrvienība</w:t>
      </w:r>
      <w:r>
        <w:rPr>
          <w:rFonts w:ascii="Times New Roman" w:hAnsi="Times New Roman"/>
          <w:sz w:val="24"/>
          <w:szCs w:val="24"/>
        </w:rPr>
        <w:t>s</w:t>
      </w:r>
      <w:r w:rsidRPr="008D438D">
        <w:rPr>
          <w:rFonts w:ascii="Times New Roman" w:hAnsi="Times New Roman"/>
          <w:sz w:val="24"/>
          <w:szCs w:val="24"/>
        </w:rPr>
        <w:t xml:space="preserve"> vadītājs vai tā noteiktais atbildīgais darbinieks</w:t>
      </w:r>
      <w:r>
        <w:rPr>
          <w:rFonts w:ascii="Times New Roman" w:hAnsi="Times New Roman"/>
          <w:sz w:val="24"/>
          <w:szCs w:val="24"/>
        </w:rPr>
        <w:t xml:space="preserve"> pieteicēja norādītajā saziņas veidā</w:t>
      </w:r>
      <w:r w:rsidRPr="008D438D">
        <w:rPr>
          <w:rFonts w:ascii="Times New Roman" w:hAnsi="Times New Roman"/>
          <w:sz w:val="24"/>
          <w:szCs w:val="24"/>
        </w:rPr>
        <w:t xml:space="preserve"> pieprasa </w:t>
      </w:r>
      <w:r>
        <w:rPr>
          <w:rFonts w:ascii="Times New Roman" w:hAnsi="Times New Roman"/>
          <w:sz w:val="24"/>
          <w:szCs w:val="24"/>
        </w:rPr>
        <w:t>pieteicējam</w:t>
      </w:r>
      <w:r w:rsidRPr="008D438D">
        <w:rPr>
          <w:rFonts w:ascii="Times New Roman" w:hAnsi="Times New Roman"/>
          <w:sz w:val="24"/>
          <w:szCs w:val="24"/>
        </w:rPr>
        <w:t xml:space="preserve"> to iesniegt, nosakot iesniegšanas termiņu ne īsāku par piecām darba dienām;</w:t>
      </w:r>
    </w:p>
    <w:p w14:paraId="3FEC6D89" w14:textId="77777777" w:rsidR="00B84576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vairāk kā vienā 10.2.punktā minētajā kvalitātes kritērijā saņemts punktu skaits nulle, pieteikuma vērtēšanu neturpina.</w:t>
      </w:r>
    </w:p>
    <w:p w14:paraId="6C32EE8B" w14:textId="77777777" w:rsidR="00B84576" w:rsidRDefault="00316454" w:rsidP="00B84576">
      <w:pPr>
        <w:pStyle w:val="ListParagraph"/>
        <w:numPr>
          <w:ilvl w:val="0"/>
          <w:numId w:val="32"/>
        </w:numPr>
        <w:tabs>
          <w:tab w:val="left" w:pos="284"/>
        </w:tabs>
        <w:suppressAutoHyphens w:val="0"/>
        <w:autoSpaceDN/>
        <w:spacing w:before="120" w:after="120"/>
        <w:ind w:left="357" w:hanging="357"/>
        <w:jc w:val="both"/>
        <w:outlineLvl w:val="3"/>
        <w:rPr>
          <w:rFonts w:ascii="Times New Roman" w:hAnsi="Times New Roman"/>
          <w:sz w:val="24"/>
          <w:szCs w:val="24"/>
        </w:rPr>
      </w:pPr>
      <w:r w:rsidRPr="009C7634">
        <w:rPr>
          <w:rFonts w:ascii="Times New Roman" w:hAnsi="Times New Roman"/>
          <w:sz w:val="24"/>
          <w:szCs w:val="24"/>
        </w:rPr>
        <w:t xml:space="preserve">Pēc </w:t>
      </w:r>
      <w:r>
        <w:rPr>
          <w:rFonts w:ascii="Times New Roman" w:hAnsi="Times New Roman"/>
          <w:sz w:val="24"/>
          <w:szCs w:val="24"/>
        </w:rPr>
        <w:t>pieteikumu</w:t>
      </w:r>
      <w:r w:rsidRPr="009C7634">
        <w:rPr>
          <w:rFonts w:ascii="Times New Roman" w:hAnsi="Times New Roman"/>
          <w:sz w:val="24"/>
          <w:szCs w:val="24"/>
        </w:rPr>
        <w:t xml:space="preserve"> izvērtēšanas </w:t>
      </w:r>
      <w:r>
        <w:rPr>
          <w:rFonts w:ascii="Times New Roman" w:hAnsi="Times New Roman"/>
          <w:sz w:val="24"/>
          <w:szCs w:val="24"/>
        </w:rPr>
        <w:t>struktūrvienības</w:t>
      </w:r>
      <w:r w:rsidRPr="009C7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vadītājs vai tā noteiktais struktūrvienības atbildīgais</w:t>
      </w:r>
      <w:r w:rsidRPr="009C7634">
        <w:rPr>
          <w:rFonts w:ascii="Times New Roman" w:hAnsi="Times New Roman"/>
          <w:sz w:val="24"/>
          <w:szCs w:val="24"/>
        </w:rPr>
        <w:t xml:space="preserve"> darbinieks izveido </w:t>
      </w:r>
      <w:r>
        <w:rPr>
          <w:rFonts w:ascii="Times New Roman" w:hAnsi="Times New Roman"/>
          <w:sz w:val="24"/>
          <w:szCs w:val="24"/>
        </w:rPr>
        <w:t>pieteikumu</w:t>
      </w:r>
      <w:r w:rsidRPr="009C7634">
        <w:rPr>
          <w:rFonts w:ascii="Times New Roman" w:hAnsi="Times New Roman"/>
          <w:sz w:val="24"/>
          <w:szCs w:val="24"/>
        </w:rPr>
        <w:t xml:space="preserve"> vērtēšanas sarakstu</w:t>
      </w:r>
      <w:r>
        <w:rPr>
          <w:rFonts w:ascii="Times New Roman" w:hAnsi="Times New Roman"/>
          <w:sz w:val="24"/>
          <w:szCs w:val="24"/>
        </w:rPr>
        <w:t xml:space="preserve"> (Nolikuma 4.pielikums),</w:t>
      </w:r>
      <w:r w:rsidRPr="009C7634">
        <w:rPr>
          <w:rFonts w:ascii="Times New Roman" w:hAnsi="Times New Roman"/>
          <w:sz w:val="24"/>
          <w:szCs w:val="24"/>
        </w:rPr>
        <w:t xml:space="preserve"> kurā </w:t>
      </w:r>
      <w:r>
        <w:rPr>
          <w:rFonts w:ascii="Times New Roman" w:hAnsi="Times New Roman"/>
          <w:sz w:val="24"/>
          <w:szCs w:val="24"/>
        </w:rPr>
        <w:t>ievieto</w:t>
      </w:r>
      <w:r w:rsidRPr="009C7634">
        <w:rPr>
          <w:rFonts w:ascii="Times New Roman" w:hAnsi="Times New Roman"/>
          <w:sz w:val="24"/>
          <w:szCs w:val="24"/>
        </w:rPr>
        <w:t xml:space="preserve"> visus </w:t>
      </w:r>
      <w:r>
        <w:rPr>
          <w:rFonts w:ascii="Times New Roman" w:hAnsi="Times New Roman"/>
          <w:sz w:val="24"/>
          <w:szCs w:val="24"/>
        </w:rPr>
        <w:t>pieteikumus</w:t>
      </w:r>
      <w:r w:rsidRPr="009C7634">
        <w:rPr>
          <w:rFonts w:ascii="Times New Roman" w:hAnsi="Times New Roman"/>
          <w:sz w:val="24"/>
          <w:szCs w:val="24"/>
        </w:rPr>
        <w:t xml:space="preserve">, kuri atbilst </w:t>
      </w:r>
      <w:r>
        <w:rPr>
          <w:rFonts w:ascii="Times New Roman" w:hAnsi="Times New Roman"/>
          <w:sz w:val="24"/>
          <w:szCs w:val="24"/>
        </w:rPr>
        <w:t xml:space="preserve">vienotajiem kritērijiem, specifiskajiem atbilstības kritērijiem </w:t>
      </w:r>
      <w:r>
        <w:rPr>
          <w:rFonts w:ascii="Times New Roman" w:hAnsi="Times New Roman"/>
          <w:sz w:val="24"/>
          <w:szCs w:val="24"/>
        </w:rPr>
        <w:t>un</w:t>
      </w:r>
      <w:r w:rsidRPr="009C7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kvalitātes</w:t>
      </w:r>
      <w:r w:rsidRPr="009C7634">
        <w:rPr>
          <w:rFonts w:ascii="Times New Roman" w:hAnsi="Times New Roman"/>
          <w:sz w:val="24"/>
          <w:szCs w:val="24"/>
        </w:rPr>
        <w:t xml:space="preserve"> kritērijiem</w:t>
      </w:r>
      <w:r>
        <w:rPr>
          <w:rFonts w:ascii="Times New Roman" w:hAnsi="Times New Roman"/>
          <w:sz w:val="24"/>
          <w:szCs w:val="24"/>
        </w:rPr>
        <w:t>.</w:t>
      </w:r>
    </w:p>
    <w:p w14:paraId="78F63929" w14:textId="77777777" w:rsidR="00B84576" w:rsidRDefault="00316454" w:rsidP="00B84576">
      <w:pPr>
        <w:pStyle w:val="ListParagraph"/>
        <w:numPr>
          <w:ilvl w:val="0"/>
          <w:numId w:val="32"/>
        </w:numPr>
        <w:tabs>
          <w:tab w:val="left" w:pos="284"/>
        </w:tabs>
        <w:suppressAutoHyphens w:val="0"/>
        <w:autoSpaceDN/>
        <w:spacing w:before="120" w:after="120"/>
        <w:ind w:left="357" w:hanging="357"/>
        <w:jc w:val="both"/>
        <w:outlineLvl w:val="3"/>
        <w:rPr>
          <w:rFonts w:ascii="Times New Roman" w:hAnsi="Times New Roman"/>
          <w:sz w:val="24"/>
          <w:szCs w:val="24"/>
        </w:rPr>
      </w:pPr>
      <w:r w:rsidRPr="00756130">
        <w:rPr>
          <w:rFonts w:ascii="Times New Roman" w:hAnsi="Times New Roman"/>
          <w:sz w:val="24"/>
          <w:szCs w:val="24"/>
        </w:rPr>
        <w:t>Gadījumā, ja</w:t>
      </w:r>
      <w:r>
        <w:rPr>
          <w:rFonts w:ascii="Times New Roman" w:hAnsi="Times New Roman"/>
          <w:sz w:val="24"/>
          <w:szCs w:val="24"/>
        </w:rPr>
        <w:t xml:space="preserve"> pieteikumos, kuri ievietoti pieteikumu vērtēšanas sarakstā atbilstoši Nolikuma 11.punktam, kopējais atbalsta apmērs, uz ko tie pretendē,</w:t>
      </w:r>
      <w:r w:rsidRPr="00756130">
        <w:rPr>
          <w:rFonts w:ascii="Times New Roman" w:hAnsi="Times New Roman"/>
          <w:sz w:val="24"/>
          <w:szCs w:val="24"/>
        </w:rPr>
        <w:t xml:space="preserve"> pārsniedz </w:t>
      </w:r>
      <w:r>
        <w:rPr>
          <w:rFonts w:ascii="Times New Roman" w:hAnsi="Times New Roman"/>
          <w:sz w:val="24"/>
          <w:szCs w:val="24"/>
        </w:rPr>
        <w:t xml:space="preserve">atlasē </w:t>
      </w:r>
      <w:r>
        <w:rPr>
          <w:rFonts w:ascii="Times New Roman" w:hAnsi="Times New Roman"/>
          <w:sz w:val="24"/>
          <w:szCs w:val="24"/>
        </w:rPr>
        <w:lastRenderedPageBreak/>
        <w:t>pieejamo</w:t>
      </w:r>
      <w:r w:rsidRPr="00756130">
        <w:rPr>
          <w:rFonts w:ascii="Times New Roman" w:hAnsi="Times New Roman"/>
          <w:sz w:val="24"/>
          <w:szCs w:val="24"/>
        </w:rPr>
        <w:t xml:space="preserve"> finansējuma apmēru</w:t>
      </w:r>
      <w:r>
        <w:rPr>
          <w:rFonts w:ascii="Times New Roman" w:hAnsi="Times New Roman"/>
          <w:sz w:val="24"/>
          <w:szCs w:val="24"/>
        </w:rPr>
        <w:t xml:space="preserve">, struktūrvienība </w:t>
      </w:r>
      <w:r w:rsidRPr="00756130">
        <w:rPr>
          <w:rFonts w:ascii="Times New Roman" w:hAnsi="Times New Roman"/>
          <w:sz w:val="24"/>
          <w:szCs w:val="24"/>
        </w:rPr>
        <w:t>pieteikum</w:t>
      </w:r>
      <w:r>
        <w:rPr>
          <w:rFonts w:ascii="Times New Roman" w:hAnsi="Times New Roman"/>
          <w:sz w:val="24"/>
          <w:szCs w:val="24"/>
        </w:rPr>
        <w:t xml:space="preserve">us </w:t>
      </w:r>
      <w:r w:rsidRPr="00756130">
        <w:rPr>
          <w:rFonts w:ascii="Times New Roman" w:hAnsi="Times New Roman"/>
          <w:sz w:val="24"/>
          <w:szCs w:val="24"/>
        </w:rPr>
        <w:t>ranžē</w:t>
      </w:r>
      <w:r>
        <w:rPr>
          <w:rFonts w:ascii="Times New Roman" w:hAnsi="Times New Roman"/>
          <w:sz w:val="24"/>
          <w:szCs w:val="24"/>
        </w:rPr>
        <w:t xml:space="preserve"> atlasē pieejamā finansējuma ietvaros</w:t>
      </w:r>
      <w:r w:rsidRPr="007561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ievērojot šādus principus:</w:t>
      </w:r>
    </w:p>
    <w:p w14:paraId="18FBE50A" w14:textId="77777777" w:rsidR="00B84576" w:rsidRPr="00C53A0F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pieteikumi</w:t>
      </w:r>
      <w:r w:rsidRPr="009C7634">
        <w:rPr>
          <w:rFonts w:ascii="Times New Roman" w:hAnsi="Times New Roman"/>
          <w:sz w:val="24"/>
          <w:szCs w:val="24"/>
        </w:rPr>
        <w:t xml:space="preserve"> tiek sarindoti atbilstoši saņemtajam kopējam punktu skaitam, sākot </w:t>
      </w:r>
      <w:r>
        <w:rPr>
          <w:rFonts w:ascii="Times New Roman" w:hAnsi="Times New Roman"/>
          <w:sz w:val="24"/>
          <w:szCs w:val="24"/>
        </w:rPr>
        <w:t>ar</w:t>
      </w:r>
      <w:r w:rsidRPr="009C7634">
        <w:rPr>
          <w:rFonts w:ascii="Times New Roman" w:hAnsi="Times New Roman"/>
          <w:sz w:val="24"/>
          <w:szCs w:val="24"/>
        </w:rPr>
        <w:t xml:space="preserve"> visvairāk punktu</w:t>
      </w:r>
      <w:r>
        <w:rPr>
          <w:rFonts w:ascii="Times New Roman" w:hAnsi="Times New Roman"/>
          <w:sz w:val="24"/>
          <w:szCs w:val="24"/>
        </w:rPr>
        <w:t>s</w:t>
      </w:r>
      <w:r w:rsidRPr="009C7634">
        <w:rPr>
          <w:rFonts w:ascii="Times New Roman" w:hAnsi="Times New Roman"/>
          <w:sz w:val="24"/>
          <w:szCs w:val="24"/>
        </w:rPr>
        <w:t xml:space="preserve"> saņēmušo </w:t>
      </w:r>
      <w:r>
        <w:rPr>
          <w:rFonts w:ascii="Times New Roman" w:hAnsi="Times New Roman"/>
          <w:sz w:val="24"/>
          <w:szCs w:val="24"/>
        </w:rPr>
        <w:t>pieteikumu</w:t>
      </w:r>
      <w:r w:rsidRPr="009C7634">
        <w:rPr>
          <w:rFonts w:ascii="Times New Roman" w:hAnsi="Times New Roman"/>
          <w:sz w:val="24"/>
          <w:szCs w:val="24"/>
        </w:rPr>
        <w:t xml:space="preserve"> un beidzot ar vismazāk punktu</w:t>
      </w:r>
      <w:r>
        <w:rPr>
          <w:rFonts w:ascii="Times New Roman" w:hAnsi="Times New Roman"/>
          <w:sz w:val="24"/>
          <w:szCs w:val="24"/>
        </w:rPr>
        <w:t>s</w:t>
      </w:r>
      <w:r w:rsidRPr="009C7634">
        <w:rPr>
          <w:rFonts w:ascii="Times New Roman" w:hAnsi="Times New Roman"/>
          <w:sz w:val="24"/>
          <w:szCs w:val="24"/>
        </w:rPr>
        <w:t xml:space="preserve"> saņēmušo </w:t>
      </w:r>
      <w:r>
        <w:rPr>
          <w:rFonts w:ascii="Times New Roman" w:hAnsi="Times New Roman"/>
          <w:sz w:val="24"/>
          <w:szCs w:val="24"/>
        </w:rPr>
        <w:t>pieteikumu;</w:t>
      </w:r>
    </w:p>
    <w:p w14:paraId="128E6FF3" w14:textId="77777777" w:rsidR="00B84576" w:rsidRPr="00BE7D39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before="120"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 xml:space="preserve">vismaz </w:t>
      </w:r>
      <w:r w:rsidRPr="00BE7D39">
        <w:rPr>
          <w:rFonts w:ascii="Times New Roman" w:hAnsi="Times New Roman"/>
          <w:sz w:val="24"/>
          <w:szCs w:val="24"/>
        </w:rPr>
        <w:t xml:space="preserve">diviem </w:t>
      </w:r>
      <w:r>
        <w:rPr>
          <w:rFonts w:ascii="Times New Roman" w:hAnsi="Times New Roman"/>
          <w:sz w:val="24"/>
          <w:szCs w:val="24"/>
        </w:rPr>
        <w:t xml:space="preserve">pieteikumiem atlases </w:t>
      </w:r>
      <w:r w:rsidRPr="00BE7D39">
        <w:rPr>
          <w:rFonts w:ascii="Times New Roman" w:hAnsi="Times New Roman"/>
          <w:sz w:val="24"/>
          <w:szCs w:val="24"/>
        </w:rPr>
        <w:t>ietvaros ir piešķirt</w:t>
      </w:r>
      <w:r w:rsidRPr="00BE7D39">
        <w:rPr>
          <w:rFonts w:ascii="Times New Roman" w:hAnsi="Times New Roman"/>
          <w:sz w:val="24"/>
          <w:szCs w:val="24"/>
        </w:rPr>
        <w:t xml:space="preserve">s vienāds punktu skaits, </w:t>
      </w:r>
      <w:r>
        <w:rPr>
          <w:rFonts w:ascii="Times New Roman" w:hAnsi="Times New Roman"/>
          <w:sz w:val="24"/>
          <w:szCs w:val="24"/>
        </w:rPr>
        <w:t xml:space="preserve">tie </w:t>
      </w:r>
      <w:r w:rsidRPr="00BE7D39">
        <w:rPr>
          <w:rFonts w:ascii="Times New Roman" w:hAnsi="Times New Roman"/>
          <w:sz w:val="24"/>
          <w:szCs w:val="24"/>
        </w:rPr>
        <w:t xml:space="preserve">tiek </w:t>
      </w:r>
      <w:r>
        <w:rPr>
          <w:rFonts w:ascii="Times New Roman" w:hAnsi="Times New Roman"/>
          <w:sz w:val="24"/>
          <w:szCs w:val="24"/>
        </w:rPr>
        <w:t>ranžēti, priekšroku dodot tam pieteikumam, atbilstoši kuram pieteikumu</w:t>
      </w:r>
      <w:r w:rsidRPr="00BE7D39">
        <w:rPr>
          <w:rFonts w:ascii="Times New Roman" w:hAnsi="Times New Roman"/>
          <w:sz w:val="24"/>
          <w:szCs w:val="24"/>
        </w:rPr>
        <w:t xml:space="preserve"> vērtēšan</w:t>
      </w:r>
      <w:r>
        <w:rPr>
          <w:rFonts w:ascii="Times New Roman" w:hAnsi="Times New Roman"/>
          <w:sz w:val="24"/>
          <w:szCs w:val="24"/>
        </w:rPr>
        <w:t>as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kritēriju pārbaudes lapas</w:t>
      </w:r>
      <w:r w:rsidRPr="00882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kvalitātes </w:t>
      </w:r>
      <w:r w:rsidRPr="00F204A9">
        <w:rPr>
          <w:rFonts w:ascii="Times New Roman" w:hAnsi="Times New Roman"/>
          <w:sz w:val="24"/>
          <w:szCs w:val="24"/>
        </w:rPr>
        <w:t>kritērijā Nr.</w:t>
      </w:r>
      <w:r>
        <w:rPr>
          <w:rFonts w:ascii="Times New Roman" w:hAnsi="Times New Roman"/>
          <w:sz w:val="24"/>
          <w:szCs w:val="24"/>
        </w:rPr>
        <w:t>3 norādītas vairāk jaunradītas darba vietas;</w:t>
      </w:r>
    </w:p>
    <w:p w14:paraId="7D698368" w14:textId="77777777" w:rsidR="00B84576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after="120"/>
        <w:ind w:left="992" w:hanging="482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_Ref531165926"/>
      <w:r>
        <w:rPr>
          <w:rFonts w:ascii="Times New Roman" w:hAnsi="Times New Roman"/>
          <w:sz w:val="24"/>
          <w:szCs w:val="24"/>
        </w:rPr>
        <w:t xml:space="preserve">ja </w:t>
      </w:r>
      <w:r w:rsidRPr="00BE7D39">
        <w:rPr>
          <w:rFonts w:ascii="Times New Roman" w:hAnsi="Times New Roman"/>
          <w:sz w:val="24"/>
          <w:szCs w:val="24"/>
        </w:rPr>
        <w:t xml:space="preserve">pēc </w:t>
      </w:r>
      <w:r>
        <w:rPr>
          <w:rFonts w:ascii="Times New Roman" w:hAnsi="Times New Roman"/>
          <w:sz w:val="24"/>
          <w:szCs w:val="24"/>
        </w:rPr>
        <w:t>Nolikuma 12</w:t>
      </w:r>
      <w:r w:rsidRPr="00BE7D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E7D39">
        <w:rPr>
          <w:rFonts w:ascii="Times New Roman" w:hAnsi="Times New Roman"/>
          <w:sz w:val="24"/>
          <w:szCs w:val="24"/>
        </w:rPr>
        <w:t>.apakšpunktā minētās</w:t>
      </w:r>
      <w:r>
        <w:rPr>
          <w:rFonts w:ascii="Times New Roman" w:hAnsi="Times New Roman"/>
          <w:sz w:val="24"/>
          <w:szCs w:val="24"/>
        </w:rPr>
        <w:t xml:space="preserve"> ranž</w:t>
      </w:r>
      <w:r>
        <w:rPr>
          <w:rFonts w:ascii="Times New Roman" w:hAnsi="Times New Roman"/>
          <w:sz w:val="24"/>
          <w:szCs w:val="24"/>
        </w:rPr>
        <w:t>ēšanas un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pieteikumu</w:t>
      </w:r>
      <w:r w:rsidRPr="00BE7D39">
        <w:rPr>
          <w:rFonts w:ascii="Times New Roman" w:hAnsi="Times New Roman"/>
          <w:sz w:val="24"/>
          <w:szCs w:val="24"/>
        </w:rPr>
        <w:t xml:space="preserve"> salīdzināšanas </w:t>
      </w:r>
      <w:r>
        <w:rPr>
          <w:rFonts w:ascii="Times New Roman" w:hAnsi="Times New Roman"/>
          <w:sz w:val="24"/>
          <w:szCs w:val="24"/>
        </w:rPr>
        <w:t>vismaz diviem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pieteikumiem atlases</w:t>
      </w:r>
      <w:r w:rsidRPr="00BE7D39">
        <w:rPr>
          <w:rFonts w:ascii="Times New Roman" w:hAnsi="Times New Roman"/>
          <w:sz w:val="24"/>
          <w:szCs w:val="24"/>
        </w:rPr>
        <w:t xml:space="preserve"> ietvaros ir vienāds vērtējums</w:t>
      </w:r>
      <w:bookmarkEnd w:id="1"/>
      <w:r>
        <w:rPr>
          <w:rFonts w:ascii="Times New Roman" w:hAnsi="Times New Roman"/>
          <w:sz w:val="24"/>
          <w:szCs w:val="24"/>
        </w:rPr>
        <w:t xml:space="preserve">, tie </w:t>
      </w:r>
      <w:r w:rsidRPr="00BE7D39">
        <w:rPr>
          <w:rFonts w:ascii="Times New Roman" w:hAnsi="Times New Roman"/>
          <w:sz w:val="24"/>
          <w:szCs w:val="24"/>
        </w:rPr>
        <w:t xml:space="preserve">tiek </w:t>
      </w:r>
      <w:r>
        <w:rPr>
          <w:rFonts w:ascii="Times New Roman" w:hAnsi="Times New Roman"/>
          <w:sz w:val="24"/>
          <w:szCs w:val="24"/>
        </w:rPr>
        <w:t>ranžēti, priekšroku dodot tam pieteikumam, atbilstoši kuram pieteikumu</w:t>
      </w:r>
      <w:r w:rsidRPr="00BE7D39">
        <w:rPr>
          <w:rFonts w:ascii="Times New Roman" w:hAnsi="Times New Roman"/>
          <w:sz w:val="24"/>
          <w:szCs w:val="24"/>
        </w:rPr>
        <w:t xml:space="preserve"> vērtēšan</w:t>
      </w:r>
      <w:r>
        <w:rPr>
          <w:rFonts w:ascii="Times New Roman" w:hAnsi="Times New Roman"/>
          <w:sz w:val="24"/>
          <w:szCs w:val="24"/>
        </w:rPr>
        <w:t>as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kritēriju pārbaudes lapas</w:t>
      </w:r>
      <w:r w:rsidRPr="00882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kvalitātes </w:t>
      </w:r>
      <w:r w:rsidRPr="00F204A9">
        <w:rPr>
          <w:rFonts w:ascii="Times New Roman" w:hAnsi="Times New Roman"/>
          <w:sz w:val="24"/>
          <w:szCs w:val="24"/>
        </w:rPr>
        <w:t>kritērijā Nr.</w:t>
      </w:r>
      <w:r>
        <w:rPr>
          <w:rFonts w:ascii="Times New Roman" w:hAnsi="Times New Roman"/>
          <w:sz w:val="24"/>
          <w:szCs w:val="24"/>
        </w:rPr>
        <w:t xml:space="preserve">1 norādīta lielāka </w:t>
      </w:r>
      <w:r w:rsidRPr="00A3673D">
        <w:rPr>
          <w:rFonts w:ascii="Times New Roman" w:hAnsi="Times New Roman"/>
          <w:sz w:val="24"/>
          <w:szCs w:val="24"/>
        </w:rPr>
        <w:t>mēneša vidējā bruto darba samaksa darbiniekiem, kas pieņemti darbā investīciju projekta īstenošanas rezultātā</w:t>
      </w:r>
      <w:r>
        <w:rPr>
          <w:rFonts w:ascii="Times New Roman" w:hAnsi="Times New Roman"/>
          <w:sz w:val="24"/>
          <w:szCs w:val="24"/>
        </w:rPr>
        <w:t xml:space="preserve">, attiecībā pret </w:t>
      </w:r>
      <w:r w:rsidRPr="00A3673D">
        <w:rPr>
          <w:rFonts w:ascii="Times New Roman" w:hAnsi="Times New Roman"/>
          <w:sz w:val="24"/>
          <w:szCs w:val="24"/>
        </w:rPr>
        <w:t>mēneša vidējās bruto darba samaksas apmēru reģionā</w:t>
      </w:r>
      <w:r>
        <w:rPr>
          <w:rFonts w:ascii="Times New Roman" w:hAnsi="Times New Roman"/>
          <w:sz w:val="24"/>
          <w:szCs w:val="24"/>
        </w:rPr>
        <w:t>, kurā tiks īstenots projekts,</w:t>
      </w:r>
      <w:r w:rsidRPr="00A3673D">
        <w:rPr>
          <w:rFonts w:ascii="Times New Roman" w:hAnsi="Times New Roman"/>
          <w:sz w:val="24"/>
          <w:szCs w:val="24"/>
        </w:rPr>
        <w:t xml:space="preserve"> iepriekšējā gadā</w:t>
      </w:r>
      <w:r>
        <w:rPr>
          <w:rFonts w:ascii="Times New Roman" w:hAnsi="Times New Roman"/>
          <w:sz w:val="24"/>
          <w:szCs w:val="24"/>
        </w:rPr>
        <w:t>;</w:t>
      </w:r>
    </w:p>
    <w:p w14:paraId="53E32D95" w14:textId="77777777" w:rsidR="00B84576" w:rsidRDefault="00316454" w:rsidP="00B84576">
      <w:pPr>
        <w:pStyle w:val="ListParagraph"/>
        <w:numPr>
          <w:ilvl w:val="1"/>
          <w:numId w:val="32"/>
        </w:numPr>
        <w:tabs>
          <w:tab w:val="left" w:pos="284"/>
        </w:tabs>
        <w:suppressAutoHyphens w:val="0"/>
        <w:autoSpaceDN/>
        <w:spacing w:after="120"/>
        <w:ind w:left="993" w:hanging="483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BE7D39">
        <w:rPr>
          <w:rFonts w:ascii="Times New Roman" w:hAnsi="Times New Roman"/>
          <w:sz w:val="24"/>
          <w:szCs w:val="24"/>
        </w:rPr>
        <w:t xml:space="preserve">pēc </w:t>
      </w:r>
      <w:r>
        <w:rPr>
          <w:rFonts w:ascii="Times New Roman" w:hAnsi="Times New Roman"/>
          <w:sz w:val="24"/>
          <w:szCs w:val="24"/>
        </w:rPr>
        <w:t>Nolik</w:t>
      </w:r>
      <w:r>
        <w:rPr>
          <w:rFonts w:ascii="Times New Roman" w:hAnsi="Times New Roman"/>
          <w:sz w:val="24"/>
          <w:szCs w:val="24"/>
        </w:rPr>
        <w:t>uma 12.3</w:t>
      </w:r>
      <w:r w:rsidRPr="00BE7D39">
        <w:rPr>
          <w:rFonts w:ascii="Times New Roman" w:hAnsi="Times New Roman"/>
          <w:sz w:val="24"/>
          <w:szCs w:val="24"/>
        </w:rPr>
        <w:t>.apakšpunktā minētās</w:t>
      </w:r>
      <w:r>
        <w:rPr>
          <w:rFonts w:ascii="Times New Roman" w:hAnsi="Times New Roman"/>
          <w:sz w:val="24"/>
          <w:szCs w:val="24"/>
        </w:rPr>
        <w:t xml:space="preserve"> ranžēšanas un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pieteikumu</w:t>
      </w:r>
      <w:r w:rsidRPr="00BE7D39">
        <w:rPr>
          <w:rFonts w:ascii="Times New Roman" w:hAnsi="Times New Roman"/>
          <w:sz w:val="24"/>
          <w:szCs w:val="24"/>
        </w:rPr>
        <w:t xml:space="preserve"> salīdzināšanas </w:t>
      </w:r>
      <w:r>
        <w:rPr>
          <w:rFonts w:ascii="Times New Roman" w:hAnsi="Times New Roman"/>
          <w:sz w:val="24"/>
          <w:szCs w:val="24"/>
        </w:rPr>
        <w:t xml:space="preserve">vismaz diviem pieteikumiem </w:t>
      </w:r>
      <w:r w:rsidRPr="00BE7D39">
        <w:rPr>
          <w:rFonts w:ascii="Times New Roman" w:hAnsi="Times New Roman"/>
          <w:sz w:val="24"/>
          <w:szCs w:val="24"/>
        </w:rPr>
        <w:t>ir vienāds vērtējums</w:t>
      </w:r>
      <w:r>
        <w:rPr>
          <w:rFonts w:ascii="Times New Roman" w:hAnsi="Times New Roman"/>
          <w:sz w:val="24"/>
          <w:szCs w:val="24"/>
        </w:rPr>
        <w:t xml:space="preserve">, tie </w:t>
      </w:r>
      <w:r w:rsidRPr="00BE7D39">
        <w:rPr>
          <w:rFonts w:ascii="Times New Roman" w:hAnsi="Times New Roman"/>
          <w:sz w:val="24"/>
          <w:szCs w:val="24"/>
        </w:rPr>
        <w:t xml:space="preserve">tiek </w:t>
      </w:r>
      <w:r>
        <w:rPr>
          <w:rFonts w:ascii="Times New Roman" w:hAnsi="Times New Roman"/>
          <w:sz w:val="24"/>
          <w:szCs w:val="24"/>
        </w:rPr>
        <w:t>ranžēti, priekšroku dodot tam pieteikumam, atbilstoši kuram pieteikumu</w:t>
      </w:r>
      <w:r w:rsidRPr="00BE7D39">
        <w:rPr>
          <w:rFonts w:ascii="Times New Roman" w:hAnsi="Times New Roman"/>
          <w:sz w:val="24"/>
          <w:szCs w:val="24"/>
        </w:rPr>
        <w:t xml:space="preserve"> vērtēšan</w:t>
      </w:r>
      <w:r>
        <w:rPr>
          <w:rFonts w:ascii="Times New Roman" w:hAnsi="Times New Roman"/>
          <w:sz w:val="24"/>
          <w:szCs w:val="24"/>
        </w:rPr>
        <w:t>as</w:t>
      </w:r>
      <w:r w:rsidRPr="00BE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kritēriju pārbaudes lapas</w:t>
      </w:r>
      <w:r w:rsidRPr="00882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kvalitātes </w:t>
      </w:r>
      <w:r w:rsidRPr="00F204A9">
        <w:rPr>
          <w:rFonts w:ascii="Times New Roman" w:hAnsi="Times New Roman"/>
          <w:sz w:val="24"/>
          <w:szCs w:val="24"/>
        </w:rPr>
        <w:t xml:space="preserve">kritērijā </w:t>
      </w:r>
      <w:r w:rsidRPr="00F204A9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 xml:space="preserve">2 norādīts lielāks </w:t>
      </w:r>
      <w:r w:rsidRPr="006027D5">
        <w:rPr>
          <w:rFonts w:ascii="Times New Roman" w:hAnsi="Times New Roman"/>
          <w:sz w:val="24"/>
          <w:szCs w:val="24"/>
        </w:rPr>
        <w:t>investīciju projekta īstenošanas rezultātā plānotais preču vai pakalpojumu eksporta apjoms</w:t>
      </w:r>
      <w:r>
        <w:rPr>
          <w:rFonts w:ascii="Times New Roman" w:hAnsi="Times New Roman"/>
          <w:sz w:val="24"/>
          <w:szCs w:val="24"/>
        </w:rPr>
        <w:t xml:space="preserve"> attiecībā pret kapitāla atlaides apmēru, uz kuru pieteicējs pretendē.</w:t>
      </w:r>
    </w:p>
    <w:p w14:paraId="4D589042" w14:textId="77777777" w:rsidR="00B84576" w:rsidRDefault="00316454" w:rsidP="00B84576">
      <w:pPr>
        <w:pStyle w:val="naisf"/>
        <w:spacing w:before="120" w:beforeAutospacing="0" w:after="120" w:afterAutospacing="0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4346B">
        <w:rPr>
          <w:b/>
          <w:sz w:val="28"/>
          <w:szCs w:val="28"/>
        </w:rPr>
        <w:t xml:space="preserve">V. Lēmuma pieņemšana par </w:t>
      </w:r>
      <w:r>
        <w:rPr>
          <w:b/>
          <w:sz w:val="28"/>
          <w:szCs w:val="28"/>
        </w:rPr>
        <w:t>pieteikuma</w:t>
      </w:r>
      <w:r w:rsidRPr="00F4346B">
        <w:rPr>
          <w:b/>
          <w:sz w:val="28"/>
          <w:szCs w:val="28"/>
        </w:rPr>
        <w:t xml:space="preserve"> apstiprināšanu</w:t>
      </w:r>
      <w:r>
        <w:rPr>
          <w:b/>
          <w:sz w:val="28"/>
          <w:szCs w:val="28"/>
        </w:rPr>
        <w:t>, apstiprināšanu ar no</w:t>
      </w:r>
      <w:r>
        <w:rPr>
          <w:b/>
          <w:sz w:val="28"/>
          <w:szCs w:val="28"/>
        </w:rPr>
        <w:t>sacījumu</w:t>
      </w:r>
      <w:r w:rsidRPr="00F4346B">
        <w:rPr>
          <w:b/>
          <w:sz w:val="28"/>
          <w:szCs w:val="28"/>
        </w:rPr>
        <w:t xml:space="preserve"> vai noraidīšanu</w:t>
      </w:r>
      <w:r w:rsidRPr="007A6511">
        <w:t xml:space="preserve"> </w:t>
      </w:r>
      <w:r w:rsidRPr="007A6511">
        <w:rPr>
          <w:b/>
          <w:sz w:val="28"/>
          <w:szCs w:val="28"/>
        </w:rPr>
        <w:t>un paziņošanas kārtība</w:t>
      </w:r>
    </w:p>
    <w:p w14:paraId="59A319BA" w14:textId="77777777" w:rsidR="00B84576" w:rsidRDefault="00316454" w:rsidP="00B84576">
      <w:pPr>
        <w:pStyle w:val="naisf"/>
        <w:numPr>
          <w:ilvl w:val="0"/>
          <w:numId w:val="32"/>
        </w:numPr>
        <w:spacing w:before="120" w:beforeAutospacing="0" w:after="120" w:afterAutospacing="0"/>
      </w:pPr>
      <w:r w:rsidRPr="006E1557">
        <w:t xml:space="preserve">Lēmumu par </w:t>
      </w:r>
      <w:r w:rsidRPr="009D5891">
        <w:t>pieteikuma apstiprināšanu un tiesībām pieteicējam saņemt finansējuma pieteikuma izvērtējumu sabiedrībā “Altum”</w:t>
      </w:r>
      <w:r>
        <w:t>, pieteikuma apstiprināšanu ar nosacījumu</w:t>
      </w:r>
      <w:r w:rsidRPr="002E2195">
        <w:t xml:space="preserve"> </w:t>
      </w:r>
      <w:r w:rsidRPr="00F16E83">
        <w:t xml:space="preserve">vai </w:t>
      </w:r>
      <w:r>
        <w:t xml:space="preserve">pieteikuma </w:t>
      </w:r>
      <w:r w:rsidRPr="00F16E83">
        <w:t>noraidīšanu</w:t>
      </w:r>
      <w:r w:rsidRPr="006E1557">
        <w:t xml:space="preserve"> </w:t>
      </w:r>
      <w:r>
        <w:t xml:space="preserve">LIAA pieņem viena </w:t>
      </w:r>
      <w:r w:rsidRPr="002D2C1F">
        <w:t>mēneš</w:t>
      </w:r>
      <w:r>
        <w:t>a</w:t>
      </w:r>
      <w:r w:rsidRPr="002D2C1F">
        <w:t xml:space="preserve"> laikā</w:t>
      </w:r>
      <w:r w:rsidRPr="006E1557">
        <w:t xml:space="preserve"> pēc </w:t>
      </w:r>
      <w:r>
        <w:t>pieteikumu iesniegšanas termiņa beigu datuma.</w:t>
      </w:r>
    </w:p>
    <w:p w14:paraId="611EE808" w14:textId="77777777" w:rsidR="00B84576" w:rsidRDefault="00316454" w:rsidP="00B84576">
      <w:pPr>
        <w:pStyle w:val="naisf"/>
        <w:numPr>
          <w:ilvl w:val="0"/>
          <w:numId w:val="32"/>
        </w:numPr>
        <w:tabs>
          <w:tab w:val="left" w:pos="0"/>
        </w:tabs>
        <w:spacing w:before="0" w:beforeAutospacing="0" w:after="120" w:afterAutospacing="0"/>
      </w:pPr>
      <w:r w:rsidRPr="0093766F">
        <w:t xml:space="preserve">Lēmumu </w:t>
      </w:r>
      <w:r w:rsidRPr="009D5891">
        <w:t>par pieteikuma apstiprināšanu un tiesībām pieteicējam saņemt finansējuma pieteikuma izvērtējumu sabiedrībā “Altum”</w:t>
      </w:r>
      <w:r w:rsidRPr="0093766F">
        <w:t xml:space="preserve"> </w:t>
      </w:r>
      <w:r>
        <w:t xml:space="preserve">LIAA pieņem, ja tiek izpildīti visi turpmāk minētie nosacījumi: </w:t>
      </w:r>
    </w:p>
    <w:p w14:paraId="79B87795" w14:textId="77777777" w:rsidR="00B84576" w:rsidRDefault="00316454" w:rsidP="00B84576">
      <w:pPr>
        <w:pStyle w:val="naisf"/>
        <w:numPr>
          <w:ilvl w:val="1"/>
          <w:numId w:val="32"/>
        </w:numPr>
        <w:spacing w:before="0" w:beforeAutospacing="0" w:after="120" w:afterAutospacing="0"/>
        <w:ind w:left="993" w:hanging="483"/>
      </w:pPr>
      <w:r>
        <w:t>pieteikums</w:t>
      </w:r>
      <w:r w:rsidRPr="0093766F">
        <w:t xml:space="preserve"> atbilst </w:t>
      </w:r>
      <w:r>
        <w:t>pieteikumu vērtēšanas kritērijiem;</w:t>
      </w:r>
    </w:p>
    <w:p w14:paraId="34D098EC" w14:textId="77777777" w:rsidR="00B84576" w:rsidRDefault="00316454" w:rsidP="00B84576">
      <w:pPr>
        <w:pStyle w:val="naisf"/>
        <w:numPr>
          <w:ilvl w:val="1"/>
          <w:numId w:val="32"/>
        </w:numPr>
        <w:spacing w:before="0" w:beforeAutospacing="0" w:after="120" w:afterAutospacing="0"/>
        <w:ind w:left="993" w:hanging="483"/>
      </w:pPr>
      <w:r w:rsidRPr="00B4736E">
        <w:t>atlases ietvaros ir pieejams finansējums aizdevuma piešķiršanai.</w:t>
      </w:r>
    </w:p>
    <w:p w14:paraId="41877112" w14:textId="77777777" w:rsidR="00B84576" w:rsidRPr="0087168E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sz w:val="24"/>
          <w:szCs w:val="24"/>
        </w:rPr>
      </w:pPr>
      <w:r w:rsidRPr="009D5891">
        <w:rPr>
          <w:rFonts w:ascii="Times New Roman" w:hAnsi="Times New Roman"/>
          <w:sz w:val="24"/>
          <w:szCs w:val="24"/>
        </w:rPr>
        <w:t xml:space="preserve">Lēmumu par pieteikuma noraidīšanu </w:t>
      </w:r>
      <w:r w:rsidRPr="009D5891">
        <w:rPr>
          <w:rFonts w:ascii="Times New Roman" w:eastAsia="Times New Roman" w:hAnsi="Times New Roman"/>
          <w:sz w:val="24"/>
          <w:szCs w:val="24"/>
        </w:rPr>
        <w:t>LIAA</w:t>
      </w:r>
      <w:r>
        <w:t xml:space="preserve"> </w:t>
      </w:r>
      <w:r w:rsidRPr="0087168E">
        <w:rPr>
          <w:rFonts w:ascii="Times New Roman" w:hAnsi="Times New Roman"/>
          <w:sz w:val="24"/>
          <w:szCs w:val="24"/>
        </w:rPr>
        <w:t>pieņem, ja iestājas viens no nosa</w:t>
      </w:r>
      <w:r w:rsidRPr="0087168E">
        <w:rPr>
          <w:rFonts w:ascii="Times New Roman" w:hAnsi="Times New Roman"/>
          <w:sz w:val="24"/>
          <w:szCs w:val="24"/>
        </w:rPr>
        <w:t xml:space="preserve">cījumiem: </w:t>
      </w:r>
    </w:p>
    <w:p w14:paraId="0409A97E" w14:textId="77777777" w:rsidR="00B84576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pieteikums</w:t>
      </w:r>
      <w:r w:rsidRPr="00D9488A">
        <w:rPr>
          <w:rFonts w:ascii="Times New Roman" w:hAnsi="Times New Roman"/>
          <w:sz w:val="24"/>
          <w:szCs w:val="24"/>
        </w:rPr>
        <w:t xml:space="preserve"> neatbilst </w:t>
      </w:r>
      <w:r>
        <w:rPr>
          <w:rFonts w:ascii="Times New Roman" w:hAnsi="Times New Roman"/>
          <w:sz w:val="24"/>
          <w:szCs w:val="24"/>
        </w:rPr>
        <w:t>pieteikumu</w:t>
      </w:r>
      <w:r w:rsidRPr="00D9488A">
        <w:rPr>
          <w:rFonts w:ascii="Times New Roman" w:hAnsi="Times New Roman"/>
          <w:sz w:val="24"/>
          <w:szCs w:val="24"/>
        </w:rPr>
        <w:t xml:space="preserve"> vērtēšanas kritērijiem, un nepilnības novēršana ietekmētu </w:t>
      </w:r>
      <w:r>
        <w:rPr>
          <w:rFonts w:ascii="Times New Roman" w:hAnsi="Times New Roman"/>
          <w:sz w:val="24"/>
          <w:szCs w:val="24"/>
        </w:rPr>
        <w:t>pieteikumu</w:t>
      </w:r>
      <w:r w:rsidRPr="00D9488A">
        <w:rPr>
          <w:rFonts w:ascii="Times New Roman" w:hAnsi="Times New Roman"/>
          <w:sz w:val="24"/>
          <w:szCs w:val="24"/>
        </w:rPr>
        <w:t xml:space="preserve"> pēc būtības;</w:t>
      </w:r>
    </w:p>
    <w:p w14:paraId="01B7F41C" w14:textId="77777777" w:rsidR="00B84576" w:rsidRPr="00F04053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7467F">
        <w:rPr>
          <w:rFonts w:ascii="Times New Roman" w:hAnsi="Times New Roman"/>
          <w:sz w:val="24"/>
          <w:szCs w:val="24"/>
        </w:rPr>
        <w:t>tlases</w:t>
      </w:r>
      <w:r w:rsidRPr="00F04053">
        <w:rPr>
          <w:rFonts w:ascii="Times New Roman" w:hAnsi="Times New Roman"/>
          <w:sz w:val="24"/>
          <w:szCs w:val="24"/>
        </w:rPr>
        <w:t xml:space="preserve"> ietvaros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053">
        <w:rPr>
          <w:rFonts w:ascii="Times New Roman" w:hAnsi="Times New Roman"/>
          <w:sz w:val="24"/>
          <w:szCs w:val="24"/>
        </w:rPr>
        <w:t xml:space="preserve">nav pieejams finansējums </w:t>
      </w:r>
      <w:r>
        <w:rPr>
          <w:rFonts w:ascii="Times New Roman" w:hAnsi="Times New Roman"/>
          <w:sz w:val="24"/>
          <w:szCs w:val="24"/>
        </w:rPr>
        <w:t>aizdevuma piešķiršanai.</w:t>
      </w:r>
    </w:p>
    <w:p w14:paraId="091C8588" w14:textId="77777777" w:rsidR="00B84576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sz w:val="24"/>
          <w:szCs w:val="24"/>
        </w:rPr>
      </w:pPr>
      <w:r w:rsidRPr="003A7AA8">
        <w:rPr>
          <w:rFonts w:ascii="Times New Roman" w:hAnsi="Times New Roman"/>
          <w:sz w:val="24"/>
          <w:szCs w:val="24"/>
        </w:rPr>
        <w:t xml:space="preserve">Lēmumu par </w:t>
      </w:r>
      <w:r w:rsidRPr="009D5891">
        <w:rPr>
          <w:rFonts w:ascii="Times New Roman" w:hAnsi="Times New Roman"/>
          <w:sz w:val="24"/>
          <w:szCs w:val="24"/>
        </w:rPr>
        <w:t>pieteikuma apstiprināšanu un tiesībām pieteicējam saņemt finansējuma pieteikuma izvērtējumu sabiedrībā “Altum”</w:t>
      </w:r>
      <w:r>
        <w:rPr>
          <w:rFonts w:ascii="Times New Roman" w:hAnsi="Times New Roman"/>
          <w:sz w:val="24"/>
          <w:szCs w:val="24"/>
        </w:rPr>
        <w:t>,</w:t>
      </w:r>
      <w:r w:rsidRPr="00FD0829">
        <w:rPr>
          <w:rFonts w:ascii="Times New Roman" w:hAnsi="Times New Roman"/>
          <w:sz w:val="24"/>
          <w:szCs w:val="24"/>
        </w:rPr>
        <w:t xml:space="preserve"> pieteikuma apstiprināšanu ar nosacījumu </w:t>
      </w:r>
      <w:r>
        <w:rPr>
          <w:rFonts w:ascii="Times New Roman" w:hAnsi="Times New Roman"/>
          <w:sz w:val="24"/>
          <w:szCs w:val="24"/>
        </w:rPr>
        <w:t xml:space="preserve">vai lēmumu par pieteikuma noraidīšanu </w:t>
      </w:r>
      <w:r w:rsidRPr="003A7AA8">
        <w:rPr>
          <w:rFonts w:ascii="Times New Roman" w:hAnsi="Times New Roman"/>
          <w:sz w:val="24"/>
          <w:szCs w:val="24"/>
        </w:rPr>
        <w:t>LIAA</w:t>
      </w:r>
      <w:r w:rsidRPr="009B5CD7">
        <w:rPr>
          <w:rFonts w:ascii="Times New Roman" w:hAnsi="Times New Roman"/>
          <w:sz w:val="24"/>
          <w:szCs w:val="24"/>
        </w:rPr>
        <w:t xml:space="preserve"> </w:t>
      </w:r>
      <w:r w:rsidRPr="007C1BA0">
        <w:rPr>
          <w:rFonts w:ascii="Times New Roman" w:hAnsi="Times New Roman"/>
          <w:sz w:val="24"/>
          <w:szCs w:val="24"/>
        </w:rPr>
        <w:t xml:space="preserve">sagatavo </w:t>
      </w:r>
      <w:r>
        <w:rPr>
          <w:rFonts w:ascii="Times New Roman" w:hAnsi="Times New Roman"/>
          <w:sz w:val="24"/>
          <w:szCs w:val="24"/>
        </w:rPr>
        <w:t>atbilstoši pieteicēja norādītajam saziņas veidam (kā</w:t>
      </w:r>
      <w:r>
        <w:rPr>
          <w:rFonts w:ascii="Times New Roman" w:hAnsi="Times New Roman"/>
          <w:sz w:val="24"/>
          <w:szCs w:val="24"/>
        </w:rPr>
        <w:t xml:space="preserve"> elektronisku vai drukātu dokumentu, vai platformā </w:t>
      </w:r>
      <w:hyperlink r:id="rId10" w:history="1">
        <w:r w:rsidRPr="004D7B1C">
          <w:rPr>
            <w:rStyle w:val="Hyperlink"/>
            <w:rFonts w:ascii="Times New Roman" w:hAnsi="Times New Roman"/>
            <w:sz w:val="24"/>
            <w:szCs w:val="24"/>
          </w:rPr>
          <w:t>www.business.gov.lv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1BA0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>pieteicējam</w:t>
      </w:r>
      <w:r w:rsidRPr="009B5CD7">
        <w:rPr>
          <w:rFonts w:ascii="Times New Roman" w:hAnsi="Times New Roman"/>
          <w:sz w:val="24"/>
          <w:szCs w:val="24"/>
        </w:rPr>
        <w:t xml:space="preserve"> paziņo normatīvajos aktos noteiktajā kārtībā.</w:t>
      </w:r>
    </w:p>
    <w:p w14:paraId="263B5E18" w14:textId="77777777" w:rsidR="00B84576" w:rsidRDefault="00316454" w:rsidP="00B84576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Pēcuzraudzības kārtība</w:t>
      </w:r>
    </w:p>
    <w:p w14:paraId="4E958537" w14:textId="77777777" w:rsidR="00B84576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Atbilstoši Noteikumu </w:t>
      </w:r>
      <w:r>
        <w:rPr>
          <w:rFonts w:ascii="Times New Roman" w:hAnsi="Times New Roman"/>
          <w:bCs/>
          <w:sz w:val="24"/>
          <w:szCs w:val="24"/>
        </w:rPr>
        <w:t>22.punktam tiek veikta projektu, ar kuru īstenotājiem</w:t>
      </w:r>
      <w:r>
        <w:rPr>
          <w:rFonts w:ascii="Times New Roman" w:hAnsi="Times New Roman"/>
          <w:sz w:val="24"/>
          <w:szCs w:val="24"/>
        </w:rPr>
        <w:t xml:space="preserve"> sabiedrība “Altum” Aizdevumu programmas ietvaros ir noslēgusi līgumu par aizdevuma piešķiršanu,</w:t>
      </w:r>
      <w:r>
        <w:rPr>
          <w:rFonts w:ascii="Times New Roman" w:hAnsi="Times New Roman"/>
          <w:bCs/>
          <w:sz w:val="24"/>
          <w:szCs w:val="24"/>
        </w:rPr>
        <w:t xml:space="preserve"> pēcuzraudzība.</w:t>
      </w:r>
    </w:p>
    <w:p w14:paraId="59247D03" w14:textId="77777777" w:rsidR="00B84576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Divu mēnešu laikā pēc katra pēcuzraudzības gada noslēguma </w:t>
      </w:r>
      <w:r w:rsidRPr="00305C67">
        <w:rPr>
          <w:rFonts w:ascii="Times New Roman" w:hAnsi="Times New Roman"/>
          <w:bCs/>
          <w:sz w:val="24"/>
          <w:szCs w:val="24"/>
        </w:rPr>
        <w:t>LIAA izdod administratīvo aktu (t</w:t>
      </w:r>
      <w:r w:rsidRPr="00305C67">
        <w:rPr>
          <w:rFonts w:ascii="Times New Roman" w:hAnsi="Times New Roman"/>
          <w:bCs/>
          <w:sz w:val="24"/>
          <w:szCs w:val="24"/>
        </w:rPr>
        <w:t xml:space="preserve">urpmāk – </w:t>
      </w:r>
      <w:r>
        <w:rPr>
          <w:rFonts w:ascii="Times New Roman" w:hAnsi="Times New Roman"/>
          <w:bCs/>
          <w:sz w:val="24"/>
          <w:szCs w:val="24"/>
        </w:rPr>
        <w:t xml:space="preserve"> pēcuzraudzības </w:t>
      </w:r>
      <w:r w:rsidRPr="00305C67">
        <w:rPr>
          <w:rFonts w:ascii="Times New Roman" w:hAnsi="Times New Roman"/>
          <w:bCs/>
          <w:sz w:val="24"/>
          <w:szCs w:val="24"/>
        </w:rPr>
        <w:t>lēmums) par:</w:t>
      </w:r>
    </w:p>
    <w:p w14:paraId="67DCBF25" w14:textId="77777777" w:rsidR="00B84576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 w:rsidRPr="00305C67">
        <w:rPr>
          <w:rFonts w:ascii="Times New Roman" w:hAnsi="Times New Roman"/>
          <w:sz w:val="24"/>
          <w:szCs w:val="24"/>
        </w:rPr>
        <w:t>atlases pieteikumā norādīt</w:t>
      </w:r>
      <w:r>
        <w:rPr>
          <w:rFonts w:ascii="Times New Roman" w:hAnsi="Times New Roman"/>
          <w:sz w:val="24"/>
          <w:szCs w:val="24"/>
        </w:rPr>
        <w:t>o</w:t>
      </w:r>
      <w:r w:rsidRPr="00305C67">
        <w:rPr>
          <w:rFonts w:ascii="Times New Roman" w:hAnsi="Times New Roman"/>
          <w:sz w:val="24"/>
          <w:szCs w:val="24"/>
        </w:rPr>
        <w:t xml:space="preserve"> projekta rādītāju sasniegšanu</w:t>
      </w:r>
      <w:r>
        <w:rPr>
          <w:rFonts w:ascii="Times New Roman" w:hAnsi="Times New Roman"/>
          <w:sz w:val="24"/>
          <w:szCs w:val="24"/>
        </w:rPr>
        <w:t>;</w:t>
      </w:r>
    </w:p>
    <w:p w14:paraId="1A9DCD3A" w14:textId="77777777" w:rsidR="00B84576" w:rsidRDefault="00316454" w:rsidP="00B84576">
      <w:pPr>
        <w:pStyle w:val="ListParagraph"/>
        <w:numPr>
          <w:ilvl w:val="1"/>
          <w:numId w:val="32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 w:rsidRPr="007E467E">
        <w:rPr>
          <w:rFonts w:ascii="Times New Roman" w:hAnsi="Times New Roman"/>
          <w:sz w:val="24"/>
          <w:szCs w:val="24"/>
        </w:rPr>
        <w:t>atlases pieteikumā norādīto projekta rādītāju neizpildi</w:t>
      </w:r>
      <w:r>
        <w:rPr>
          <w:rFonts w:ascii="Times New Roman" w:hAnsi="Times New Roman"/>
          <w:sz w:val="24"/>
          <w:szCs w:val="24"/>
        </w:rPr>
        <w:t>.</w:t>
      </w:r>
    </w:p>
    <w:p w14:paraId="32D6FB4B" w14:textId="77777777" w:rsidR="00B84576" w:rsidRPr="00C95B40" w:rsidRDefault="00316454" w:rsidP="00B84576">
      <w:pPr>
        <w:pStyle w:val="ListParagraph"/>
        <w:numPr>
          <w:ilvl w:val="0"/>
          <w:numId w:val="32"/>
        </w:numPr>
        <w:suppressAutoHyphens w:val="0"/>
        <w:autoSpaceDN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Informāciju par pieņemtajiem pēcuzraudzības lēmumiem struktūrvienība nosūta</w:t>
      </w:r>
      <w:r>
        <w:rPr>
          <w:rFonts w:ascii="Times New Roman" w:hAnsi="Times New Roman"/>
          <w:sz w:val="24"/>
          <w:szCs w:val="24"/>
        </w:rPr>
        <w:t xml:space="preserve"> sabiedrībai “Altum”.</w:t>
      </w:r>
    </w:p>
    <w:p w14:paraId="7C73422F" w14:textId="77777777" w:rsidR="00B84576" w:rsidRPr="00B84576" w:rsidRDefault="00B84576" w:rsidP="00B84576">
      <w:pPr>
        <w:spacing w:before="240"/>
        <w:rPr>
          <w:b/>
          <w:szCs w:val="24"/>
          <w:lang w:val="lv-LV"/>
        </w:rPr>
      </w:pPr>
    </w:p>
    <w:p w14:paraId="6CBF1263" w14:textId="77777777" w:rsidR="00B84576" w:rsidRPr="00A7104B" w:rsidRDefault="00316454" w:rsidP="00B84576">
      <w:pPr>
        <w:spacing w:before="240"/>
        <w:rPr>
          <w:b/>
          <w:szCs w:val="24"/>
        </w:rPr>
      </w:pPr>
      <w:r w:rsidRPr="00A7104B">
        <w:rPr>
          <w:b/>
          <w:szCs w:val="24"/>
        </w:rPr>
        <w:t>Pielikumi:</w:t>
      </w:r>
    </w:p>
    <w:p w14:paraId="79314FFB" w14:textId="77777777" w:rsidR="00B84576" w:rsidRPr="00662A98" w:rsidRDefault="00316454" w:rsidP="00B84576">
      <w:pPr>
        <w:ind w:left="1004"/>
        <w:rPr>
          <w:szCs w:val="24"/>
        </w:rPr>
      </w:pPr>
      <w:r>
        <w:rPr>
          <w:szCs w:val="24"/>
        </w:rPr>
        <w:t>I. pielikums – Pieteikuma veidlapa.</w:t>
      </w:r>
    </w:p>
    <w:p w14:paraId="73D63F4D" w14:textId="77777777" w:rsidR="00B84576" w:rsidRDefault="00316454" w:rsidP="00B84576">
      <w:pPr>
        <w:ind w:left="1004"/>
        <w:rPr>
          <w:szCs w:val="24"/>
        </w:rPr>
      </w:pPr>
      <w:r>
        <w:rPr>
          <w:szCs w:val="24"/>
        </w:rPr>
        <w:t>II. pielikums – Pieteikuma vērtēšanas kritēriju pārbaudes lapa.</w:t>
      </w:r>
    </w:p>
    <w:p w14:paraId="7D475532" w14:textId="77777777" w:rsidR="00B84576" w:rsidRDefault="00316454" w:rsidP="00B84576">
      <w:pPr>
        <w:ind w:left="1004"/>
        <w:rPr>
          <w:szCs w:val="24"/>
        </w:rPr>
      </w:pPr>
      <w:r>
        <w:rPr>
          <w:szCs w:val="24"/>
        </w:rPr>
        <w:t>III. pielikums – Pieteikumu</w:t>
      </w:r>
      <w:r w:rsidRPr="00976172">
        <w:rPr>
          <w:szCs w:val="24"/>
        </w:rPr>
        <w:t xml:space="preserve"> vērtēšanas </w:t>
      </w:r>
      <w:r>
        <w:rPr>
          <w:szCs w:val="24"/>
        </w:rPr>
        <w:t>metodika.</w:t>
      </w:r>
    </w:p>
    <w:p w14:paraId="349C527B" w14:textId="77777777" w:rsidR="00B84576" w:rsidRPr="00AF0E60" w:rsidRDefault="00316454" w:rsidP="00B84576">
      <w:pPr>
        <w:ind w:left="1004"/>
        <w:rPr>
          <w:szCs w:val="24"/>
        </w:rPr>
      </w:pPr>
      <w:r>
        <w:rPr>
          <w:szCs w:val="24"/>
        </w:rPr>
        <w:t>IV. pielikums – Pieteikumu vērtēšanas saraksts.</w:t>
      </w:r>
    </w:p>
    <w:p w14:paraId="6C150123" w14:textId="77777777" w:rsidR="00995C07" w:rsidRPr="00B84576" w:rsidRDefault="00995C07" w:rsidP="00995C07">
      <w:pPr>
        <w:spacing w:after="0" w:line="240" w:lineRule="auto"/>
        <w:jc w:val="both"/>
        <w:rPr>
          <w:szCs w:val="24"/>
        </w:rPr>
      </w:pPr>
    </w:p>
    <w:p w14:paraId="7CD98E5A" w14:textId="77777777" w:rsidR="00995C07" w:rsidRDefault="00995C07" w:rsidP="00995C07">
      <w:pPr>
        <w:spacing w:after="0" w:line="240" w:lineRule="auto"/>
        <w:jc w:val="both"/>
        <w:rPr>
          <w:szCs w:val="24"/>
          <w:lang w:val="lv-LV"/>
        </w:rPr>
      </w:pPr>
    </w:p>
    <w:p w14:paraId="41370F9A" w14:textId="77777777" w:rsidR="00995C07" w:rsidRDefault="00316454" w:rsidP="00995C07">
      <w:pPr>
        <w:spacing w:after="0"/>
        <w:rPr>
          <w:szCs w:val="24"/>
          <w:lang w:val="lv-LV" w:eastAsia="lv-LV"/>
        </w:rPr>
      </w:pPr>
      <w:r>
        <w:rPr>
          <w:szCs w:val="24"/>
          <w:lang w:val="lv-LV"/>
        </w:rPr>
        <w:t>D</w:t>
      </w:r>
      <w:r>
        <w:rPr>
          <w:szCs w:val="24"/>
          <w:lang w:val="lv-LV"/>
        </w:rPr>
        <w:t xml:space="preserve">irektora vietā – </w:t>
      </w:r>
    </w:p>
    <w:p w14:paraId="785E58FD" w14:textId="77777777" w:rsidR="00995C07" w:rsidRDefault="00316454" w:rsidP="00995C07">
      <w:pPr>
        <w:spacing w:after="0"/>
        <w:rPr>
          <w:szCs w:val="24"/>
          <w:lang w:val="lv-LV"/>
        </w:rPr>
      </w:pPr>
      <w:r>
        <w:rPr>
          <w:szCs w:val="24"/>
          <w:lang w:val="lv-LV"/>
        </w:rPr>
        <w:t>direktora vietniece eksporta jautājumos           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       Iveta Strupkāja</w:t>
      </w:r>
    </w:p>
    <w:p w14:paraId="5688DE24" w14:textId="77777777" w:rsidR="00995C07" w:rsidRDefault="00995C07" w:rsidP="00995C07">
      <w:pPr>
        <w:spacing w:after="0" w:line="240" w:lineRule="auto"/>
        <w:rPr>
          <w:rFonts w:eastAsia="Times New Roman"/>
          <w:szCs w:val="24"/>
          <w:lang w:val="lv-LV" w:eastAsia="lv-LV"/>
        </w:rPr>
      </w:pPr>
    </w:p>
    <w:p w14:paraId="5BBEEB36" w14:textId="77777777" w:rsidR="009F1D73" w:rsidRDefault="009F1D73" w:rsidP="00995C07">
      <w:pPr>
        <w:spacing w:after="0" w:line="240" w:lineRule="auto"/>
        <w:rPr>
          <w:rFonts w:eastAsia="Times New Roman"/>
          <w:szCs w:val="24"/>
          <w:lang w:val="lv-LV" w:eastAsia="lv-LV"/>
        </w:rPr>
      </w:pPr>
    </w:p>
    <w:p w14:paraId="4652522E" w14:textId="77777777" w:rsidR="00995C07" w:rsidRDefault="00995C07" w:rsidP="00995C07">
      <w:pPr>
        <w:spacing w:after="0" w:line="240" w:lineRule="auto"/>
        <w:jc w:val="center"/>
        <w:rPr>
          <w:rFonts w:eastAsia="Times New Roman"/>
          <w:szCs w:val="24"/>
          <w:lang w:val="lv-LV" w:eastAsia="lv-LV"/>
        </w:rPr>
      </w:pPr>
    </w:p>
    <w:p w14:paraId="5F278733" w14:textId="77777777" w:rsidR="00995C07" w:rsidRDefault="00316454" w:rsidP="00995C07">
      <w:pPr>
        <w:spacing w:after="0" w:line="240" w:lineRule="auto"/>
        <w:jc w:val="center"/>
        <w:rPr>
          <w:rFonts w:eastAsia="Times New Roman"/>
          <w:szCs w:val="24"/>
          <w:lang w:val="lv-LV" w:eastAsia="lv-LV"/>
        </w:rPr>
      </w:pPr>
      <w:r>
        <w:rPr>
          <w:rFonts w:eastAsia="Times New Roman"/>
          <w:szCs w:val="24"/>
          <w:lang w:val="lv-LV" w:eastAsia="lv-LV"/>
        </w:rPr>
        <w:t>ŠIS DOKUMENTS IR PARAKSTĪTS ELEKTRONISKI AR DROŠU</w:t>
      </w:r>
    </w:p>
    <w:p w14:paraId="0A7A9D3A" w14:textId="77777777" w:rsidR="00995C07" w:rsidRDefault="00316454" w:rsidP="00995C07">
      <w:pPr>
        <w:spacing w:after="0" w:line="240" w:lineRule="auto"/>
        <w:jc w:val="center"/>
        <w:rPr>
          <w:rFonts w:eastAsia="Times New Roman"/>
          <w:szCs w:val="24"/>
          <w:lang w:val="lv-LV" w:eastAsia="lv-LV"/>
        </w:rPr>
      </w:pPr>
      <w:r>
        <w:rPr>
          <w:rFonts w:eastAsia="Times New Roman"/>
          <w:szCs w:val="24"/>
          <w:lang w:val="lv-LV" w:eastAsia="lv-LV"/>
        </w:rPr>
        <w:t>ELEKTRONISKO PARAKSTU UN SATUR LAIKA ZĪMOGU</w:t>
      </w:r>
    </w:p>
    <w:p w14:paraId="1CEE6A8D" w14:textId="77777777" w:rsidR="00995C07" w:rsidRDefault="00995C07" w:rsidP="00995C07">
      <w:pPr>
        <w:spacing w:after="0" w:line="240" w:lineRule="auto"/>
        <w:jc w:val="center"/>
        <w:rPr>
          <w:rFonts w:eastAsia="Times New Roman"/>
          <w:szCs w:val="24"/>
          <w:lang w:val="lv-LV" w:eastAsia="lv-LV"/>
        </w:rPr>
      </w:pPr>
    </w:p>
    <w:p w14:paraId="017A6AB5" w14:textId="77777777" w:rsidR="00DA133B" w:rsidRPr="007F777C" w:rsidRDefault="00DA133B" w:rsidP="007F777C">
      <w:pPr>
        <w:spacing w:after="0" w:line="240" w:lineRule="auto"/>
        <w:rPr>
          <w:sz w:val="20"/>
          <w:szCs w:val="20"/>
        </w:rPr>
      </w:pPr>
    </w:p>
    <w:sectPr w:rsidR="00DA133B" w:rsidRPr="007F777C" w:rsidSect="007A7418">
      <w:headerReference w:type="first" r:id="rId11"/>
      <w:type w:val="continuous"/>
      <w:pgSz w:w="11920" w:h="16840"/>
      <w:pgMar w:top="1134" w:right="1418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D503" w14:textId="77777777" w:rsidR="00000000" w:rsidRDefault="00316454">
      <w:pPr>
        <w:spacing w:after="0" w:line="240" w:lineRule="auto"/>
      </w:pPr>
      <w:r>
        <w:separator/>
      </w:r>
    </w:p>
  </w:endnote>
  <w:endnote w:type="continuationSeparator" w:id="0">
    <w:p w14:paraId="3C287552" w14:textId="77777777" w:rsidR="00000000" w:rsidRDefault="0031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602B" w14:textId="77777777" w:rsidR="00000000" w:rsidRDefault="00316454">
      <w:pPr>
        <w:spacing w:after="0" w:line="240" w:lineRule="auto"/>
      </w:pPr>
      <w:r>
        <w:separator/>
      </w:r>
    </w:p>
  </w:footnote>
  <w:footnote w:type="continuationSeparator" w:id="0">
    <w:p w14:paraId="3B6D76B3" w14:textId="77777777" w:rsidR="00000000" w:rsidRDefault="0031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A322" w14:textId="77777777" w:rsidR="00FB4736" w:rsidRPr="001324E0" w:rsidRDefault="00FB4736" w:rsidP="00FB4736">
    <w:pPr>
      <w:pStyle w:val="Header"/>
      <w:rPr>
        <w:lang w:val="lv-LV"/>
      </w:rPr>
    </w:pPr>
  </w:p>
  <w:p w14:paraId="1F9404ED" w14:textId="77777777" w:rsidR="00FB4736" w:rsidRPr="001324E0" w:rsidRDefault="00FB4736" w:rsidP="00FB4736">
    <w:pPr>
      <w:pStyle w:val="Header"/>
      <w:rPr>
        <w:lang w:val="lv-LV"/>
      </w:rPr>
    </w:pPr>
  </w:p>
  <w:p w14:paraId="0C8DCD12" w14:textId="77777777" w:rsidR="00FB4736" w:rsidRPr="001324E0" w:rsidRDefault="00FB4736" w:rsidP="00FB4736">
    <w:pPr>
      <w:pStyle w:val="Header"/>
      <w:rPr>
        <w:lang w:val="lv-LV"/>
      </w:rPr>
    </w:pPr>
  </w:p>
  <w:p w14:paraId="3700DE44" w14:textId="77777777" w:rsidR="00FB4736" w:rsidRPr="001324E0" w:rsidRDefault="00FB4736" w:rsidP="00FB4736">
    <w:pPr>
      <w:pStyle w:val="Header"/>
      <w:rPr>
        <w:lang w:val="lv-LV"/>
      </w:rPr>
    </w:pPr>
  </w:p>
  <w:p w14:paraId="375BAF6B" w14:textId="77777777" w:rsidR="00FB4736" w:rsidRPr="001324E0" w:rsidRDefault="00FB4736" w:rsidP="00FB4736">
    <w:pPr>
      <w:pStyle w:val="Header"/>
      <w:rPr>
        <w:lang w:val="lv-LV"/>
      </w:rPr>
    </w:pPr>
  </w:p>
  <w:p w14:paraId="5365781B" w14:textId="77777777" w:rsidR="00FB4736" w:rsidRPr="001324E0" w:rsidRDefault="00FB4736" w:rsidP="00FB4736">
    <w:pPr>
      <w:pStyle w:val="Header"/>
      <w:rPr>
        <w:lang w:val="lv-LV"/>
      </w:rPr>
    </w:pPr>
  </w:p>
  <w:p w14:paraId="76BD94A6" w14:textId="77777777" w:rsidR="00FB4736" w:rsidRPr="001324E0" w:rsidRDefault="00FB4736" w:rsidP="00FB4736">
    <w:pPr>
      <w:pStyle w:val="Header"/>
      <w:rPr>
        <w:lang w:val="lv-LV"/>
      </w:rPr>
    </w:pPr>
  </w:p>
  <w:p w14:paraId="61FC9346" w14:textId="77777777" w:rsidR="00FB4736" w:rsidRPr="001324E0" w:rsidRDefault="00FB4736" w:rsidP="00FB4736">
    <w:pPr>
      <w:pStyle w:val="Header"/>
      <w:rPr>
        <w:lang w:val="lv-LV"/>
      </w:rPr>
    </w:pPr>
  </w:p>
  <w:p w14:paraId="31AABEB8" w14:textId="77777777" w:rsidR="00FB4736" w:rsidRPr="001324E0" w:rsidRDefault="00FB4736" w:rsidP="00FB4736">
    <w:pPr>
      <w:pStyle w:val="Header"/>
      <w:rPr>
        <w:lang w:val="lv-LV"/>
      </w:rPr>
    </w:pPr>
  </w:p>
  <w:p w14:paraId="7E636DF5" w14:textId="77777777" w:rsidR="00FB4736" w:rsidRPr="001324E0" w:rsidRDefault="00FB4736" w:rsidP="00FB4736">
    <w:pPr>
      <w:pStyle w:val="Header"/>
      <w:rPr>
        <w:lang w:val="lv-LV"/>
      </w:rPr>
    </w:pPr>
  </w:p>
  <w:p w14:paraId="477E5D65" w14:textId="77777777" w:rsidR="00FB4736" w:rsidRPr="001324E0" w:rsidRDefault="00316454" w:rsidP="008C13D0">
    <w:pPr>
      <w:pStyle w:val="Header"/>
      <w:tabs>
        <w:tab w:val="clear" w:pos="4320"/>
        <w:tab w:val="clear" w:pos="8640"/>
        <w:tab w:val="left" w:pos="1029"/>
      </w:tabs>
      <w:rPr>
        <w:lang w:val="lv-LV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34BAC237" wp14:editId="7BB97E1C">
          <wp:simplePos x="0" y="0"/>
          <wp:positionH relativeFrom="page">
            <wp:posOffset>1219835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1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BE0">
      <w:rPr>
        <w:rFonts w:ascii="Calibri" w:hAnsi="Calibri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27F8FA" wp14:editId="16874B97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7C03A" w14:textId="77777777" w:rsidR="00FB4736" w:rsidRPr="001324E0" w:rsidRDefault="00316454" w:rsidP="00FB4736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Pērses iela 2, Rīga, LV-1442, tālr. 67039400, fakss 67039401, e-pasts </w:t>
                          </w:r>
                          <w:r w:rsidR="00125C6E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pasts</w:t>
                          </w: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@liaa.gov.lv, www.liaa.gov.lv, www.exim.lv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7F8F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4037C03A" w14:textId="77777777" w:rsidR="00FB4736" w:rsidRPr="001324E0" w:rsidRDefault="00316454" w:rsidP="00FB4736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Pērses iela 2, Rīga, LV-1442, tālr. 67039400, fakss 67039401, e-pasts </w:t>
                    </w:r>
                    <w:r w:rsidR="00125C6E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pasts</w:t>
                    </w: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@liaa.gov.lv, www.liaa.gov.lv, www.exim.lv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BE0">
      <w:rPr>
        <w:rFonts w:ascii="Calibri" w:hAnsi="Calibri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6B9F3E" wp14:editId="3EC900F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2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3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473BAE"/>
    <w:multiLevelType w:val="multilevel"/>
    <w:tmpl w:val="71FC2D4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00324"/>
    <w:multiLevelType w:val="hybridMultilevel"/>
    <w:tmpl w:val="47F26D84"/>
    <w:lvl w:ilvl="0" w:tplc="C8E2213A">
      <w:start w:val="1"/>
      <w:numFmt w:val="decimal"/>
      <w:lvlText w:val="%1."/>
      <w:lvlJc w:val="left"/>
      <w:pPr>
        <w:ind w:left="720" w:hanging="360"/>
      </w:pPr>
    </w:lvl>
    <w:lvl w:ilvl="1" w:tplc="32A44A26">
      <w:start w:val="1"/>
      <w:numFmt w:val="lowerLetter"/>
      <w:lvlText w:val="%2."/>
      <w:lvlJc w:val="left"/>
      <w:pPr>
        <w:ind w:left="1440" w:hanging="360"/>
      </w:pPr>
    </w:lvl>
    <w:lvl w:ilvl="2" w:tplc="18362530">
      <w:start w:val="1"/>
      <w:numFmt w:val="lowerRoman"/>
      <w:lvlText w:val="%3."/>
      <w:lvlJc w:val="right"/>
      <w:pPr>
        <w:ind w:left="2160" w:hanging="180"/>
      </w:pPr>
    </w:lvl>
    <w:lvl w:ilvl="3" w:tplc="EC02B12E">
      <w:start w:val="1"/>
      <w:numFmt w:val="decimal"/>
      <w:lvlText w:val="%4."/>
      <w:lvlJc w:val="left"/>
      <w:pPr>
        <w:ind w:left="2880" w:hanging="360"/>
      </w:pPr>
    </w:lvl>
    <w:lvl w:ilvl="4" w:tplc="E3528234">
      <w:start w:val="1"/>
      <w:numFmt w:val="lowerLetter"/>
      <w:lvlText w:val="%5."/>
      <w:lvlJc w:val="left"/>
      <w:pPr>
        <w:ind w:left="3600" w:hanging="360"/>
      </w:pPr>
    </w:lvl>
    <w:lvl w:ilvl="5" w:tplc="72267C08">
      <w:start w:val="1"/>
      <w:numFmt w:val="lowerRoman"/>
      <w:lvlText w:val="%6."/>
      <w:lvlJc w:val="right"/>
      <w:pPr>
        <w:ind w:left="4320" w:hanging="180"/>
      </w:pPr>
    </w:lvl>
    <w:lvl w:ilvl="6" w:tplc="CC521ED6">
      <w:start w:val="1"/>
      <w:numFmt w:val="decimal"/>
      <w:lvlText w:val="%7."/>
      <w:lvlJc w:val="left"/>
      <w:pPr>
        <w:ind w:left="5040" w:hanging="360"/>
      </w:pPr>
    </w:lvl>
    <w:lvl w:ilvl="7" w:tplc="630A16E2">
      <w:start w:val="1"/>
      <w:numFmt w:val="lowerLetter"/>
      <w:lvlText w:val="%8."/>
      <w:lvlJc w:val="left"/>
      <w:pPr>
        <w:ind w:left="5760" w:hanging="360"/>
      </w:pPr>
    </w:lvl>
    <w:lvl w:ilvl="8" w:tplc="32A439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6F3D"/>
    <w:multiLevelType w:val="hybridMultilevel"/>
    <w:tmpl w:val="F2809F76"/>
    <w:lvl w:ilvl="0" w:tplc="7A5A298A">
      <w:start w:val="1"/>
      <w:numFmt w:val="decimal"/>
      <w:lvlText w:val="%1."/>
      <w:lvlJc w:val="left"/>
      <w:pPr>
        <w:ind w:left="720" w:hanging="360"/>
      </w:pPr>
    </w:lvl>
    <w:lvl w:ilvl="1" w:tplc="0FE8A08E">
      <w:start w:val="1"/>
      <w:numFmt w:val="lowerLetter"/>
      <w:lvlText w:val="%2."/>
      <w:lvlJc w:val="left"/>
      <w:pPr>
        <w:ind w:left="1440" w:hanging="360"/>
      </w:pPr>
    </w:lvl>
    <w:lvl w:ilvl="2" w:tplc="D5EA3464">
      <w:start w:val="1"/>
      <w:numFmt w:val="lowerRoman"/>
      <w:lvlText w:val="%3."/>
      <w:lvlJc w:val="right"/>
      <w:pPr>
        <w:ind w:left="2160" w:hanging="180"/>
      </w:pPr>
    </w:lvl>
    <w:lvl w:ilvl="3" w:tplc="572A50E8">
      <w:start w:val="1"/>
      <w:numFmt w:val="decimal"/>
      <w:lvlText w:val="%4."/>
      <w:lvlJc w:val="left"/>
      <w:pPr>
        <w:ind w:left="2880" w:hanging="360"/>
      </w:pPr>
    </w:lvl>
    <w:lvl w:ilvl="4" w:tplc="4A54E884">
      <w:start w:val="1"/>
      <w:numFmt w:val="lowerLetter"/>
      <w:lvlText w:val="%5."/>
      <w:lvlJc w:val="left"/>
      <w:pPr>
        <w:ind w:left="3600" w:hanging="360"/>
      </w:pPr>
    </w:lvl>
    <w:lvl w:ilvl="5" w:tplc="CF4410B4">
      <w:start w:val="1"/>
      <w:numFmt w:val="lowerRoman"/>
      <w:lvlText w:val="%6."/>
      <w:lvlJc w:val="right"/>
      <w:pPr>
        <w:ind w:left="4320" w:hanging="180"/>
      </w:pPr>
    </w:lvl>
    <w:lvl w:ilvl="6" w:tplc="3B8A6D44">
      <w:start w:val="1"/>
      <w:numFmt w:val="decimal"/>
      <w:lvlText w:val="%7."/>
      <w:lvlJc w:val="left"/>
      <w:pPr>
        <w:ind w:left="5040" w:hanging="360"/>
      </w:pPr>
    </w:lvl>
    <w:lvl w:ilvl="7" w:tplc="31D87282">
      <w:start w:val="1"/>
      <w:numFmt w:val="lowerLetter"/>
      <w:lvlText w:val="%8."/>
      <w:lvlJc w:val="left"/>
      <w:pPr>
        <w:ind w:left="5760" w:hanging="360"/>
      </w:pPr>
    </w:lvl>
    <w:lvl w:ilvl="8" w:tplc="49E0A1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F57E6"/>
    <w:multiLevelType w:val="multilevel"/>
    <w:tmpl w:val="0194E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5" w15:restartNumberingAfterBreak="0">
    <w:nsid w:val="2F952656"/>
    <w:multiLevelType w:val="hybridMultilevel"/>
    <w:tmpl w:val="FFFFFFFF"/>
    <w:lvl w:ilvl="0" w:tplc="8984F6C0">
      <w:start w:val="1"/>
      <w:numFmt w:val="decimal"/>
      <w:lvlText w:val="%1)"/>
      <w:lvlJc w:val="left"/>
      <w:pPr>
        <w:ind w:left="720" w:hanging="360"/>
      </w:pPr>
    </w:lvl>
    <w:lvl w:ilvl="1" w:tplc="E59E78D2">
      <w:start w:val="1"/>
      <w:numFmt w:val="lowerLetter"/>
      <w:lvlText w:val="%2."/>
      <w:lvlJc w:val="left"/>
      <w:pPr>
        <w:ind w:left="1440" w:hanging="360"/>
      </w:pPr>
    </w:lvl>
    <w:lvl w:ilvl="2" w:tplc="7A28F54E">
      <w:start w:val="1"/>
      <w:numFmt w:val="lowerRoman"/>
      <w:lvlText w:val="%3."/>
      <w:lvlJc w:val="right"/>
      <w:pPr>
        <w:ind w:left="2160" w:hanging="180"/>
      </w:pPr>
    </w:lvl>
    <w:lvl w:ilvl="3" w:tplc="682E273E">
      <w:start w:val="1"/>
      <w:numFmt w:val="decimal"/>
      <w:lvlText w:val="%4."/>
      <w:lvlJc w:val="left"/>
      <w:pPr>
        <w:ind w:left="2880" w:hanging="360"/>
      </w:pPr>
    </w:lvl>
    <w:lvl w:ilvl="4" w:tplc="039CF216">
      <w:start w:val="1"/>
      <w:numFmt w:val="lowerLetter"/>
      <w:lvlText w:val="%5."/>
      <w:lvlJc w:val="left"/>
      <w:pPr>
        <w:ind w:left="3600" w:hanging="360"/>
      </w:pPr>
    </w:lvl>
    <w:lvl w:ilvl="5" w:tplc="F58C9EB8">
      <w:start w:val="1"/>
      <w:numFmt w:val="lowerRoman"/>
      <w:lvlText w:val="%6."/>
      <w:lvlJc w:val="right"/>
      <w:pPr>
        <w:ind w:left="4320" w:hanging="180"/>
      </w:pPr>
    </w:lvl>
    <w:lvl w:ilvl="6" w:tplc="662ADF26">
      <w:start w:val="1"/>
      <w:numFmt w:val="decimal"/>
      <w:lvlText w:val="%7."/>
      <w:lvlJc w:val="left"/>
      <w:pPr>
        <w:ind w:left="5040" w:hanging="360"/>
      </w:pPr>
    </w:lvl>
    <w:lvl w:ilvl="7" w:tplc="497EFE4A">
      <w:start w:val="1"/>
      <w:numFmt w:val="lowerLetter"/>
      <w:lvlText w:val="%8."/>
      <w:lvlJc w:val="left"/>
      <w:pPr>
        <w:ind w:left="5760" w:hanging="360"/>
      </w:pPr>
    </w:lvl>
    <w:lvl w:ilvl="8" w:tplc="F66EA4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01E0"/>
    <w:multiLevelType w:val="hybridMultilevel"/>
    <w:tmpl w:val="FFFFFFFF"/>
    <w:lvl w:ilvl="0" w:tplc="01F44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E869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3D929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E7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06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9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ED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4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030BE"/>
    <w:multiLevelType w:val="hybridMultilevel"/>
    <w:tmpl w:val="FFFFFFFF"/>
    <w:lvl w:ilvl="0" w:tplc="A30EE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7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A0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04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8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C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23E24"/>
    <w:multiLevelType w:val="hybridMultilevel"/>
    <w:tmpl w:val="3A4CC6EE"/>
    <w:lvl w:ilvl="0" w:tplc="6AC46982">
      <w:start w:val="1"/>
      <w:numFmt w:val="decimal"/>
      <w:lvlText w:val="%1."/>
      <w:lvlJc w:val="left"/>
      <w:pPr>
        <w:ind w:left="720" w:hanging="360"/>
      </w:pPr>
    </w:lvl>
    <w:lvl w:ilvl="1" w:tplc="38FEE8D4">
      <w:start w:val="1"/>
      <w:numFmt w:val="lowerLetter"/>
      <w:lvlText w:val="%2."/>
      <w:lvlJc w:val="left"/>
      <w:pPr>
        <w:ind w:left="1440" w:hanging="360"/>
      </w:pPr>
    </w:lvl>
    <w:lvl w:ilvl="2" w:tplc="B3BCE3AE">
      <w:start w:val="1"/>
      <w:numFmt w:val="lowerRoman"/>
      <w:lvlText w:val="%3."/>
      <w:lvlJc w:val="right"/>
      <w:pPr>
        <w:ind w:left="2160" w:hanging="180"/>
      </w:pPr>
    </w:lvl>
    <w:lvl w:ilvl="3" w:tplc="34807FDE">
      <w:start w:val="1"/>
      <w:numFmt w:val="decimal"/>
      <w:lvlText w:val="%4."/>
      <w:lvlJc w:val="left"/>
      <w:pPr>
        <w:ind w:left="2880" w:hanging="360"/>
      </w:pPr>
    </w:lvl>
    <w:lvl w:ilvl="4" w:tplc="E9E82278">
      <w:start w:val="1"/>
      <w:numFmt w:val="lowerLetter"/>
      <w:lvlText w:val="%5."/>
      <w:lvlJc w:val="left"/>
      <w:pPr>
        <w:ind w:left="3600" w:hanging="360"/>
      </w:pPr>
    </w:lvl>
    <w:lvl w:ilvl="5" w:tplc="C80AACC4">
      <w:start w:val="1"/>
      <w:numFmt w:val="lowerRoman"/>
      <w:lvlText w:val="%6."/>
      <w:lvlJc w:val="right"/>
      <w:pPr>
        <w:ind w:left="4320" w:hanging="180"/>
      </w:pPr>
    </w:lvl>
    <w:lvl w:ilvl="6" w:tplc="5DCCE57A">
      <w:start w:val="1"/>
      <w:numFmt w:val="decimal"/>
      <w:lvlText w:val="%7."/>
      <w:lvlJc w:val="left"/>
      <w:pPr>
        <w:ind w:left="5040" w:hanging="360"/>
      </w:pPr>
    </w:lvl>
    <w:lvl w:ilvl="7" w:tplc="FBE89738">
      <w:start w:val="1"/>
      <w:numFmt w:val="lowerLetter"/>
      <w:lvlText w:val="%8."/>
      <w:lvlJc w:val="left"/>
      <w:pPr>
        <w:ind w:left="5760" w:hanging="360"/>
      </w:pPr>
    </w:lvl>
    <w:lvl w:ilvl="8" w:tplc="BA5848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14BE"/>
    <w:multiLevelType w:val="multilevel"/>
    <w:tmpl w:val="F25EB6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0" w15:restartNumberingAfterBreak="0">
    <w:nsid w:val="4AA13B68"/>
    <w:multiLevelType w:val="hybridMultilevel"/>
    <w:tmpl w:val="FFFFFFFF"/>
    <w:lvl w:ilvl="0" w:tplc="107A8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EA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2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1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CD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6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F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47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77B1E"/>
    <w:multiLevelType w:val="multilevel"/>
    <w:tmpl w:val="EBE07D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BA96771"/>
    <w:multiLevelType w:val="multilevel"/>
    <w:tmpl w:val="8EE8E86E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3" w15:restartNumberingAfterBreak="0">
    <w:nsid w:val="54771383"/>
    <w:multiLevelType w:val="multilevel"/>
    <w:tmpl w:val="0A2A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5F7546D9"/>
    <w:multiLevelType w:val="hybridMultilevel"/>
    <w:tmpl w:val="7B5A8AC8"/>
    <w:lvl w:ilvl="0" w:tplc="5A6C5E3C">
      <w:start w:val="1"/>
      <w:numFmt w:val="decimal"/>
      <w:lvlText w:val="%1."/>
      <w:lvlJc w:val="left"/>
      <w:pPr>
        <w:ind w:left="720" w:hanging="360"/>
      </w:pPr>
    </w:lvl>
    <w:lvl w:ilvl="1" w:tplc="BFCA2E22" w:tentative="1">
      <w:start w:val="1"/>
      <w:numFmt w:val="lowerLetter"/>
      <w:lvlText w:val="%2."/>
      <w:lvlJc w:val="left"/>
      <w:pPr>
        <w:ind w:left="1440" w:hanging="360"/>
      </w:pPr>
    </w:lvl>
    <w:lvl w:ilvl="2" w:tplc="35904D74" w:tentative="1">
      <w:start w:val="1"/>
      <w:numFmt w:val="lowerRoman"/>
      <w:lvlText w:val="%3."/>
      <w:lvlJc w:val="right"/>
      <w:pPr>
        <w:ind w:left="2160" w:hanging="180"/>
      </w:pPr>
    </w:lvl>
    <w:lvl w:ilvl="3" w:tplc="B92EC2F4" w:tentative="1">
      <w:start w:val="1"/>
      <w:numFmt w:val="decimal"/>
      <w:lvlText w:val="%4."/>
      <w:lvlJc w:val="left"/>
      <w:pPr>
        <w:ind w:left="2880" w:hanging="360"/>
      </w:pPr>
    </w:lvl>
    <w:lvl w:ilvl="4" w:tplc="B2A25D2C" w:tentative="1">
      <w:start w:val="1"/>
      <w:numFmt w:val="lowerLetter"/>
      <w:lvlText w:val="%5."/>
      <w:lvlJc w:val="left"/>
      <w:pPr>
        <w:ind w:left="3600" w:hanging="360"/>
      </w:pPr>
    </w:lvl>
    <w:lvl w:ilvl="5" w:tplc="FD60D0EE" w:tentative="1">
      <w:start w:val="1"/>
      <w:numFmt w:val="lowerRoman"/>
      <w:lvlText w:val="%6."/>
      <w:lvlJc w:val="right"/>
      <w:pPr>
        <w:ind w:left="4320" w:hanging="180"/>
      </w:pPr>
    </w:lvl>
    <w:lvl w:ilvl="6" w:tplc="ED9AEA8C" w:tentative="1">
      <w:start w:val="1"/>
      <w:numFmt w:val="decimal"/>
      <w:lvlText w:val="%7."/>
      <w:lvlJc w:val="left"/>
      <w:pPr>
        <w:ind w:left="5040" w:hanging="360"/>
      </w:pPr>
    </w:lvl>
    <w:lvl w:ilvl="7" w:tplc="806AD888" w:tentative="1">
      <w:start w:val="1"/>
      <w:numFmt w:val="lowerLetter"/>
      <w:lvlText w:val="%8."/>
      <w:lvlJc w:val="left"/>
      <w:pPr>
        <w:ind w:left="5760" w:hanging="360"/>
      </w:pPr>
    </w:lvl>
    <w:lvl w:ilvl="8" w:tplc="68502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9E7"/>
    <w:multiLevelType w:val="multilevel"/>
    <w:tmpl w:val="0A2A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6" w15:restartNumberingAfterBreak="0">
    <w:nsid w:val="65677680"/>
    <w:multiLevelType w:val="hybridMultilevel"/>
    <w:tmpl w:val="C3CE5522"/>
    <w:lvl w:ilvl="0" w:tplc="62E45258">
      <w:start w:val="1"/>
      <w:numFmt w:val="decimal"/>
      <w:lvlText w:val="%1."/>
      <w:lvlJc w:val="left"/>
      <w:pPr>
        <w:ind w:left="720" w:hanging="360"/>
      </w:pPr>
    </w:lvl>
    <w:lvl w:ilvl="1" w:tplc="9268481E">
      <w:start w:val="1"/>
      <w:numFmt w:val="lowerLetter"/>
      <w:lvlText w:val="%2."/>
      <w:lvlJc w:val="left"/>
      <w:pPr>
        <w:ind w:left="1440" w:hanging="360"/>
      </w:pPr>
    </w:lvl>
    <w:lvl w:ilvl="2" w:tplc="1B864FB2">
      <w:start w:val="1"/>
      <w:numFmt w:val="lowerRoman"/>
      <w:lvlText w:val="%3."/>
      <w:lvlJc w:val="right"/>
      <w:pPr>
        <w:ind w:left="2160" w:hanging="180"/>
      </w:pPr>
    </w:lvl>
    <w:lvl w:ilvl="3" w:tplc="D99CF17A">
      <w:start w:val="1"/>
      <w:numFmt w:val="decimal"/>
      <w:lvlText w:val="%4."/>
      <w:lvlJc w:val="left"/>
      <w:pPr>
        <w:ind w:left="2880" w:hanging="360"/>
      </w:pPr>
    </w:lvl>
    <w:lvl w:ilvl="4" w:tplc="79A4078C">
      <w:start w:val="1"/>
      <w:numFmt w:val="lowerLetter"/>
      <w:lvlText w:val="%5."/>
      <w:lvlJc w:val="left"/>
      <w:pPr>
        <w:ind w:left="3600" w:hanging="360"/>
      </w:pPr>
    </w:lvl>
    <w:lvl w:ilvl="5" w:tplc="EC703A70">
      <w:start w:val="1"/>
      <w:numFmt w:val="lowerRoman"/>
      <w:lvlText w:val="%6."/>
      <w:lvlJc w:val="right"/>
      <w:pPr>
        <w:ind w:left="4320" w:hanging="180"/>
      </w:pPr>
    </w:lvl>
    <w:lvl w:ilvl="6" w:tplc="6284E3C8">
      <w:start w:val="1"/>
      <w:numFmt w:val="decimal"/>
      <w:lvlText w:val="%7."/>
      <w:lvlJc w:val="left"/>
      <w:pPr>
        <w:ind w:left="5040" w:hanging="360"/>
      </w:pPr>
    </w:lvl>
    <w:lvl w:ilvl="7" w:tplc="F42E171E">
      <w:start w:val="1"/>
      <w:numFmt w:val="lowerLetter"/>
      <w:lvlText w:val="%8."/>
      <w:lvlJc w:val="left"/>
      <w:pPr>
        <w:ind w:left="5760" w:hanging="360"/>
      </w:pPr>
    </w:lvl>
    <w:lvl w:ilvl="8" w:tplc="3CEEE0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757A0"/>
    <w:multiLevelType w:val="hybridMultilevel"/>
    <w:tmpl w:val="FFFFFFFF"/>
    <w:lvl w:ilvl="0" w:tplc="EE48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6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6E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1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5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4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1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9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B6C4D"/>
    <w:multiLevelType w:val="hybridMultilevel"/>
    <w:tmpl w:val="3472785A"/>
    <w:lvl w:ilvl="0" w:tplc="A7EA284E">
      <w:start w:val="1"/>
      <w:numFmt w:val="decimal"/>
      <w:lvlText w:val="%1."/>
      <w:lvlJc w:val="left"/>
      <w:pPr>
        <w:ind w:left="720" w:hanging="360"/>
      </w:pPr>
    </w:lvl>
    <w:lvl w:ilvl="1" w:tplc="A1B2DAE8">
      <w:start w:val="1"/>
      <w:numFmt w:val="lowerLetter"/>
      <w:lvlText w:val="%2."/>
      <w:lvlJc w:val="left"/>
      <w:pPr>
        <w:ind w:left="1440" w:hanging="360"/>
      </w:pPr>
    </w:lvl>
    <w:lvl w:ilvl="2" w:tplc="7FCE6F68">
      <w:start w:val="1"/>
      <w:numFmt w:val="lowerRoman"/>
      <w:lvlText w:val="%3."/>
      <w:lvlJc w:val="right"/>
      <w:pPr>
        <w:ind w:left="2160" w:hanging="180"/>
      </w:pPr>
    </w:lvl>
    <w:lvl w:ilvl="3" w:tplc="406E41F4">
      <w:start w:val="1"/>
      <w:numFmt w:val="decimal"/>
      <w:lvlText w:val="%4."/>
      <w:lvlJc w:val="left"/>
      <w:pPr>
        <w:ind w:left="2880" w:hanging="360"/>
      </w:pPr>
    </w:lvl>
    <w:lvl w:ilvl="4" w:tplc="9E906AD4">
      <w:start w:val="1"/>
      <w:numFmt w:val="lowerLetter"/>
      <w:lvlText w:val="%5."/>
      <w:lvlJc w:val="left"/>
      <w:pPr>
        <w:ind w:left="3600" w:hanging="360"/>
      </w:pPr>
    </w:lvl>
    <w:lvl w:ilvl="5" w:tplc="E8E64F82">
      <w:start w:val="1"/>
      <w:numFmt w:val="lowerRoman"/>
      <w:lvlText w:val="%6."/>
      <w:lvlJc w:val="right"/>
      <w:pPr>
        <w:ind w:left="4320" w:hanging="180"/>
      </w:pPr>
    </w:lvl>
    <w:lvl w:ilvl="6" w:tplc="950EB0FE">
      <w:start w:val="1"/>
      <w:numFmt w:val="decimal"/>
      <w:lvlText w:val="%7."/>
      <w:lvlJc w:val="left"/>
      <w:pPr>
        <w:ind w:left="5040" w:hanging="360"/>
      </w:pPr>
    </w:lvl>
    <w:lvl w:ilvl="7" w:tplc="B2D29650">
      <w:start w:val="1"/>
      <w:numFmt w:val="lowerLetter"/>
      <w:lvlText w:val="%8."/>
      <w:lvlJc w:val="left"/>
      <w:pPr>
        <w:ind w:left="5760" w:hanging="360"/>
      </w:pPr>
    </w:lvl>
    <w:lvl w:ilvl="8" w:tplc="04D23E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3998"/>
    <w:multiLevelType w:val="multilevel"/>
    <w:tmpl w:val="94CA7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78574F"/>
    <w:multiLevelType w:val="hybridMultilevel"/>
    <w:tmpl w:val="7636849A"/>
    <w:lvl w:ilvl="0" w:tplc="2BE8A9D2">
      <w:start w:val="1"/>
      <w:numFmt w:val="decimal"/>
      <w:lvlText w:val="%1."/>
      <w:lvlJc w:val="left"/>
      <w:pPr>
        <w:ind w:left="720" w:hanging="360"/>
      </w:pPr>
    </w:lvl>
    <w:lvl w:ilvl="1" w:tplc="8460DF98" w:tentative="1">
      <w:start w:val="1"/>
      <w:numFmt w:val="lowerLetter"/>
      <w:lvlText w:val="%2."/>
      <w:lvlJc w:val="left"/>
      <w:pPr>
        <w:ind w:left="1440" w:hanging="360"/>
      </w:pPr>
    </w:lvl>
    <w:lvl w:ilvl="2" w:tplc="761451C2" w:tentative="1">
      <w:start w:val="1"/>
      <w:numFmt w:val="lowerRoman"/>
      <w:lvlText w:val="%3."/>
      <w:lvlJc w:val="right"/>
      <w:pPr>
        <w:ind w:left="2160" w:hanging="180"/>
      </w:pPr>
    </w:lvl>
    <w:lvl w:ilvl="3" w:tplc="0E54215A" w:tentative="1">
      <w:start w:val="1"/>
      <w:numFmt w:val="decimal"/>
      <w:lvlText w:val="%4."/>
      <w:lvlJc w:val="left"/>
      <w:pPr>
        <w:ind w:left="2880" w:hanging="360"/>
      </w:pPr>
    </w:lvl>
    <w:lvl w:ilvl="4" w:tplc="D7AA4F14" w:tentative="1">
      <w:start w:val="1"/>
      <w:numFmt w:val="lowerLetter"/>
      <w:lvlText w:val="%5."/>
      <w:lvlJc w:val="left"/>
      <w:pPr>
        <w:ind w:left="3600" w:hanging="360"/>
      </w:pPr>
    </w:lvl>
    <w:lvl w:ilvl="5" w:tplc="48FA309A" w:tentative="1">
      <w:start w:val="1"/>
      <w:numFmt w:val="lowerRoman"/>
      <w:lvlText w:val="%6."/>
      <w:lvlJc w:val="right"/>
      <w:pPr>
        <w:ind w:left="4320" w:hanging="180"/>
      </w:pPr>
    </w:lvl>
    <w:lvl w:ilvl="6" w:tplc="FE800248" w:tentative="1">
      <w:start w:val="1"/>
      <w:numFmt w:val="decimal"/>
      <w:lvlText w:val="%7."/>
      <w:lvlJc w:val="left"/>
      <w:pPr>
        <w:ind w:left="5040" w:hanging="360"/>
      </w:pPr>
    </w:lvl>
    <w:lvl w:ilvl="7" w:tplc="CB16C866" w:tentative="1">
      <w:start w:val="1"/>
      <w:numFmt w:val="lowerLetter"/>
      <w:lvlText w:val="%8."/>
      <w:lvlJc w:val="left"/>
      <w:pPr>
        <w:ind w:left="5760" w:hanging="360"/>
      </w:pPr>
    </w:lvl>
    <w:lvl w:ilvl="8" w:tplc="88FA6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92865"/>
    <w:multiLevelType w:val="hybridMultilevel"/>
    <w:tmpl w:val="FFFFFFFF"/>
    <w:lvl w:ilvl="0" w:tplc="3A3EBB6A">
      <w:start w:val="1"/>
      <w:numFmt w:val="decimal"/>
      <w:lvlText w:val="%1)"/>
      <w:lvlJc w:val="left"/>
      <w:pPr>
        <w:ind w:left="720" w:hanging="360"/>
      </w:pPr>
    </w:lvl>
    <w:lvl w:ilvl="1" w:tplc="4B56B1EC">
      <w:start w:val="1"/>
      <w:numFmt w:val="lowerLetter"/>
      <w:lvlText w:val="%2."/>
      <w:lvlJc w:val="left"/>
      <w:pPr>
        <w:ind w:left="1440" w:hanging="360"/>
      </w:pPr>
    </w:lvl>
    <w:lvl w:ilvl="2" w:tplc="32DEDEAE">
      <w:start w:val="1"/>
      <w:numFmt w:val="lowerRoman"/>
      <w:lvlText w:val="%3."/>
      <w:lvlJc w:val="right"/>
      <w:pPr>
        <w:ind w:left="2160" w:hanging="180"/>
      </w:pPr>
    </w:lvl>
    <w:lvl w:ilvl="3" w:tplc="4DF66AB4">
      <w:start w:val="1"/>
      <w:numFmt w:val="decimal"/>
      <w:lvlText w:val="%4."/>
      <w:lvlJc w:val="left"/>
      <w:pPr>
        <w:ind w:left="2880" w:hanging="360"/>
      </w:pPr>
    </w:lvl>
    <w:lvl w:ilvl="4" w:tplc="E61074B0">
      <w:start w:val="1"/>
      <w:numFmt w:val="lowerLetter"/>
      <w:lvlText w:val="%5."/>
      <w:lvlJc w:val="left"/>
      <w:pPr>
        <w:ind w:left="3600" w:hanging="360"/>
      </w:pPr>
    </w:lvl>
    <w:lvl w:ilvl="5" w:tplc="F9F4CF58">
      <w:start w:val="1"/>
      <w:numFmt w:val="lowerRoman"/>
      <w:lvlText w:val="%6."/>
      <w:lvlJc w:val="right"/>
      <w:pPr>
        <w:ind w:left="4320" w:hanging="180"/>
      </w:pPr>
    </w:lvl>
    <w:lvl w:ilvl="6" w:tplc="198C8890">
      <w:start w:val="1"/>
      <w:numFmt w:val="decimal"/>
      <w:lvlText w:val="%7."/>
      <w:lvlJc w:val="left"/>
      <w:pPr>
        <w:ind w:left="5040" w:hanging="360"/>
      </w:pPr>
    </w:lvl>
    <w:lvl w:ilvl="7" w:tplc="621AE01E">
      <w:start w:val="1"/>
      <w:numFmt w:val="lowerLetter"/>
      <w:lvlText w:val="%8."/>
      <w:lvlJc w:val="left"/>
      <w:pPr>
        <w:ind w:left="5760" w:hanging="360"/>
      </w:pPr>
    </w:lvl>
    <w:lvl w:ilvl="8" w:tplc="82AED58C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12496">
    <w:abstractNumId w:val="10"/>
  </w:num>
  <w:num w:numId="2" w16cid:durableId="2080663365">
    <w:abstractNumId w:val="8"/>
  </w:num>
  <w:num w:numId="3" w16cid:durableId="1698002407">
    <w:abstractNumId w:val="7"/>
  </w:num>
  <w:num w:numId="4" w16cid:durableId="1798596784">
    <w:abstractNumId w:val="6"/>
  </w:num>
  <w:num w:numId="5" w16cid:durableId="545065351">
    <w:abstractNumId w:val="5"/>
  </w:num>
  <w:num w:numId="6" w16cid:durableId="1614509959">
    <w:abstractNumId w:val="9"/>
  </w:num>
  <w:num w:numId="7" w16cid:durableId="1601983582">
    <w:abstractNumId w:val="4"/>
  </w:num>
  <w:num w:numId="8" w16cid:durableId="64954386">
    <w:abstractNumId w:val="3"/>
  </w:num>
  <w:num w:numId="9" w16cid:durableId="1342968962">
    <w:abstractNumId w:val="2"/>
  </w:num>
  <w:num w:numId="10" w16cid:durableId="1637761078">
    <w:abstractNumId w:val="1"/>
  </w:num>
  <w:num w:numId="11" w16cid:durableId="1306203074">
    <w:abstractNumId w:val="0"/>
  </w:num>
  <w:num w:numId="12" w16cid:durableId="134951825">
    <w:abstractNumId w:val="11"/>
  </w:num>
  <w:num w:numId="13" w16cid:durableId="1700203883">
    <w:abstractNumId w:val="29"/>
  </w:num>
  <w:num w:numId="14" w16cid:durableId="2050569779">
    <w:abstractNumId w:val="21"/>
  </w:num>
  <w:num w:numId="15" w16cid:durableId="1223447346">
    <w:abstractNumId w:val="12"/>
  </w:num>
  <w:num w:numId="16" w16cid:durableId="556162243">
    <w:abstractNumId w:val="26"/>
  </w:num>
  <w:num w:numId="17" w16cid:durableId="1742602465">
    <w:abstractNumId w:val="28"/>
  </w:num>
  <w:num w:numId="18" w16cid:durableId="639575239">
    <w:abstractNumId w:val="16"/>
  </w:num>
  <w:num w:numId="19" w16cid:durableId="345983857">
    <w:abstractNumId w:val="20"/>
  </w:num>
  <w:num w:numId="20" w16cid:durableId="1639653745">
    <w:abstractNumId w:val="15"/>
  </w:num>
  <w:num w:numId="21" w16cid:durableId="2080518987">
    <w:abstractNumId w:val="17"/>
  </w:num>
  <w:num w:numId="22" w16cid:durableId="1008679263">
    <w:abstractNumId w:val="27"/>
  </w:num>
  <w:num w:numId="23" w16cid:durableId="2056350631">
    <w:abstractNumId w:val="31"/>
  </w:num>
  <w:num w:numId="24" w16cid:durableId="536166138">
    <w:abstractNumId w:val="18"/>
  </w:num>
  <w:num w:numId="25" w16cid:durableId="225801592">
    <w:abstractNumId w:val="24"/>
  </w:num>
  <w:num w:numId="26" w16cid:durableId="1146894195">
    <w:abstractNumId w:val="25"/>
  </w:num>
  <w:num w:numId="27" w16cid:durableId="1279219360">
    <w:abstractNumId w:val="30"/>
  </w:num>
  <w:num w:numId="28" w16cid:durableId="1626154728">
    <w:abstractNumId w:val="13"/>
  </w:num>
  <w:num w:numId="29" w16cid:durableId="452483752">
    <w:abstractNumId w:val="23"/>
  </w:num>
  <w:num w:numId="30" w16cid:durableId="194196610">
    <w:abstractNumId w:val="22"/>
  </w:num>
  <w:num w:numId="31" w16cid:durableId="596865752">
    <w:abstractNumId w:val="14"/>
  </w:num>
  <w:num w:numId="32" w16cid:durableId="1205604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554A7"/>
    <w:rsid w:val="000769D0"/>
    <w:rsid w:val="00091517"/>
    <w:rsid w:val="000F1C81"/>
    <w:rsid w:val="00100109"/>
    <w:rsid w:val="00112A09"/>
    <w:rsid w:val="00122ECB"/>
    <w:rsid w:val="00124173"/>
    <w:rsid w:val="00125C6E"/>
    <w:rsid w:val="001324E0"/>
    <w:rsid w:val="00146AD6"/>
    <w:rsid w:val="00150CA8"/>
    <w:rsid w:val="00152F67"/>
    <w:rsid w:val="001C7907"/>
    <w:rsid w:val="002356DA"/>
    <w:rsid w:val="002507EA"/>
    <w:rsid w:val="0026033D"/>
    <w:rsid w:val="002629B3"/>
    <w:rsid w:val="00275B9E"/>
    <w:rsid w:val="002C48D4"/>
    <w:rsid w:val="002D2C1F"/>
    <w:rsid w:val="002E1474"/>
    <w:rsid w:val="002E2195"/>
    <w:rsid w:val="002F5024"/>
    <w:rsid w:val="00305C67"/>
    <w:rsid w:val="00316454"/>
    <w:rsid w:val="0034131C"/>
    <w:rsid w:val="003445D0"/>
    <w:rsid w:val="00364683"/>
    <w:rsid w:val="003A7AA8"/>
    <w:rsid w:val="00412D7B"/>
    <w:rsid w:val="004149B1"/>
    <w:rsid w:val="004346C9"/>
    <w:rsid w:val="00461E74"/>
    <w:rsid w:val="0046207F"/>
    <w:rsid w:val="00475AF1"/>
    <w:rsid w:val="004C2582"/>
    <w:rsid w:val="004D4FA4"/>
    <w:rsid w:val="004D7B1C"/>
    <w:rsid w:val="004E3396"/>
    <w:rsid w:val="004E38D7"/>
    <w:rsid w:val="00507673"/>
    <w:rsid w:val="00535564"/>
    <w:rsid w:val="005723E8"/>
    <w:rsid w:val="005961DB"/>
    <w:rsid w:val="005B4F33"/>
    <w:rsid w:val="005D2EC9"/>
    <w:rsid w:val="005E08C0"/>
    <w:rsid w:val="006027D5"/>
    <w:rsid w:val="00626E16"/>
    <w:rsid w:val="00662A98"/>
    <w:rsid w:val="00663C3A"/>
    <w:rsid w:val="00665B3C"/>
    <w:rsid w:val="006673DA"/>
    <w:rsid w:val="006821D8"/>
    <w:rsid w:val="00693EE8"/>
    <w:rsid w:val="006E1557"/>
    <w:rsid w:val="006E26BE"/>
    <w:rsid w:val="00756130"/>
    <w:rsid w:val="007613CE"/>
    <w:rsid w:val="00774D00"/>
    <w:rsid w:val="00784FFA"/>
    <w:rsid w:val="0079052C"/>
    <w:rsid w:val="007A6511"/>
    <w:rsid w:val="007A7418"/>
    <w:rsid w:val="007B22AB"/>
    <w:rsid w:val="007B3BA5"/>
    <w:rsid w:val="007C1BA0"/>
    <w:rsid w:val="007E467E"/>
    <w:rsid w:val="007E4D1F"/>
    <w:rsid w:val="007F52E3"/>
    <w:rsid w:val="007F777C"/>
    <w:rsid w:val="00815277"/>
    <w:rsid w:val="008351DD"/>
    <w:rsid w:val="0087168E"/>
    <w:rsid w:val="00876C21"/>
    <w:rsid w:val="00882379"/>
    <w:rsid w:val="008B1A13"/>
    <w:rsid w:val="008C13D0"/>
    <w:rsid w:val="008D438D"/>
    <w:rsid w:val="009019D8"/>
    <w:rsid w:val="00903F98"/>
    <w:rsid w:val="0091212F"/>
    <w:rsid w:val="0093766F"/>
    <w:rsid w:val="00976172"/>
    <w:rsid w:val="00995C07"/>
    <w:rsid w:val="009B5CD7"/>
    <w:rsid w:val="009C7634"/>
    <w:rsid w:val="009D5891"/>
    <w:rsid w:val="009E0BE0"/>
    <w:rsid w:val="009E7234"/>
    <w:rsid w:val="009F1D73"/>
    <w:rsid w:val="009F2556"/>
    <w:rsid w:val="00A0211B"/>
    <w:rsid w:val="00A07C0A"/>
    <w:rsid w:val="00A3394B"/>
    <w:rsid w:val="00A3673D"/>
    <w:rsid w:val="00A7104B"/>
    <w:rsid w:val="00A724A4"/>
    <w:rsid w:val="00A84D25"/>
    <w:rsid w:val="00A95BEA"/>
    <w:rsid w:val="00AA3FF4"/>
    <w:rsid w:val="00AD5AE2"/>
    <w:rsid w:val="00AF0E60"/>
    <w:rsid w:val="00B154A4"/>
    <w:rsid w:val="00B31D66"/>
    <w:rsid w:val="00B351A6"/>
    <w:rsid w:val="00B4736E"/>
    <w:rsid w:val="00B84576"/>
    <w:rsid w:val="00BA1CE4"/>
    <w:rsid w:val="00BE558C"/>
    <w:rsid w:val="00BE7D39"/>
    <w:rsid w:val="00C1703E"/>
    <w:rsid w:val="00C2293A"/>
    <w:rsid w:val="00C27AA7"/>
    <w:rsid w:val="00C47F57"/>
    <w:rsid w:val="00C53A0F"/>
    <w:rsid w:val="00C56B43"/>
    <w:rsid w:val="00C949FE"/>
    <w:rsid w:val="00C95B40"/>
    <w:rsid w:val="00D21FA6"/>
    <w:rsid w:val="00D7467F"/>
    <w:rsid w:val="00D80B27"/>
    <w:rsid w:val="00D9488A"/>
    <w:rsid w:val="00DA133B"/>
    <w:rsid w:val="00DB1826"/>
    <w:rsid w:val="00DF2602"/>
    <w:rsid w:val="00E00A7F"/>
    <w:rsid w:val="00E0502C"/>
    <w:rsid w:val="00E31AA8"/>
    <w:rsid w:val="00E365CE"/>
    <w:rsid w:val="00E71584"/>
    <w:rsid w:val="00E7353C"/>
    <w:rsid w:val="00EF058B"/>
    <w:rsid w:val="00F04053"/>
    <w:rsid w:val="00F146B6"/>
    <w:rsid w:val="00F16E83"/>
    <w:rsid w:val="00F17BC8"/>
    <w:rsid w:val="00F204A9"/>
    <w:rsid w:val="00F21CCD"/>
    <w:rsid w:val="00F25516"/>
    <w:rsid w:val="00F4346B"/>
    <w:rsid w:val="00F47F91"/>
    <w:rsid w:val="00FB4736"/>
    <w:rsid w:val="00FD0829"/>
    <w:rsid w:val="00FF711B"/>
    <w:rsid w:val="00FF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D42F"/>
  <w15:docId w15:val="{C9C7AD6B-732F-4DD5-8BA7-B5466C6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D0"/>
    <w:pPr>
      <w:widowControl w:val="0"/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A3394B"/>
    <w:pPr>
      <w:keepNext/>
      <w:keepLines/>
      <w:widowControl/>
      <w:pBdr>
        <w:bottom w:val="single" w:sz="24" w:space="4" w:color="4472C4"/>
      </w:pBdr>
      <w:suppressAutoHyphens/>
      <w:autoSpaceDN w:val="0"/>
      <w:spacing w:before="360" w:after="120" w:line="288" w:lineRule="auto"/>
      <w:outlineLvl w:val="0"/>
    </w:pPr>
    <w:rPr>
      <w:rFonts w:ascii="Calibri Light" w:eastAsia="Times New Roman" w:hAnsi="Calibri Light"/>
      <w:b/>
      <w:caps/>
      <w:color w:val="ED7D3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821D8"/>
  </w:style>
  <w:style w:type="character" w:customStyle="1" w:styleId="eop">
    <w:name w:val="eop"/>
    <w:basedOn w:val="DefaultParagraphFont"/>
    <w:rsid w:val="006821D8"/>
  </w:style>
  <w:style w:type="paragraph" w:styleId="NoSpacing">
    <w:name w:val="No Spacing"/>
    <w:uiPriority w:val="1"/>
    <w:qFormat/>
    <w:rsid w:val="005723E8"/>
    <w:pPr>
      <w:widowControl w:val="0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3394B"/>
    <w:rPr>
      <w:rFonts w:ascii="Calibri Light" w:eastAsia="Times New Roman" w:hAnsi="Calibri Light"/>
      <w:b/>
      <w:caps/>
      <w:color w:val="ED7D31"/>
      <w:sz w:val="36"/>
      <w:szCs w:val="32"/>
      <w:lang w:val="en-US" w:eastAsia="en-US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,リスト段"/>
    <w:basedOn w:val="Normal"/>
    <w:link w:val="ListParagraphChar"/>
    <w:qFormat/>
    <w:rsid w:val="00A3394B"/>
    <w:pPr>
      <w:widowControl/>
      <w:suppressAutoHyphens/>
      <w:autoSpaceDN w:val="0"/>
      <w:spacing w:after="0" w:line="240" w:lineRule="auto"/>
    </w:pPr>
    <w:rPr>
      <w:rFonts w:ascii="Calibri" w:hAnsi="Calibri" w:cs="Calibri"/>
      <w:sz w:val="22"/>
      <w:lang w:val="lv-LV" w:eastAsia="lv-LV"/>
    </w:rPr>
  </w:style>
  <w:style w:type="paragraph" w:customStyle="1" w:styleId="tv213">
    <w:name w:val="tv213"/>
    <w:basedOn w:val="Normal"/>
    <w:rsid w:val="00A3394B"/>
    <w:pPr>
      <w:widowControl/>
      <w:spacing w:before="100" w:beforeAutospacing="1" w:after="100" w:afterAutospacing="1" w:line="240" w:lineRule="auto"/>
    </w:pPr>
    <w:rPr>
      <w:rFonts w:eastAsia="Times New Roman"/>
      <w:szCs w:val="24"/>
      <w:lang w:val="lv-LV"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94B"/>
    <w:pPr>
      <w:widowControl/>
      <w:suppressAutoHyphens/>
      <w:autoSpaceDN w:val="0"/>
      <w:spacing w:after="0" w:line="240" w:lineRule="auto"/>
    </w:pPr>
    <w:rPr>
      <w:rFonts w:ascii="Calibri" w:hAnsi="Calibri" w:cs="Calibri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94B"/>
    <w:rPr>
      <w:rFonts w:cs="Calibri"/>
    </w:r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qFormat/>
    <w:locked/>
    <w:rsid w:val="00A3394B"/>
    <w:rPr>
      <w:rFonts w:cs="Calibri"/>
      <w:sz w:val="22"/>
      <w:szCs w:val="22"/>
    </w:rPr>
  </w:style>
  <w:style w:type="character" w:customStyle="1" w:styleId="BodyTextChar">
    <w:name w:val="Body Text Char"/>
    <w:aliases w:val="Char Char"/>
    <w:link w:val="BodyText"/>
    <w:semiHidden/>
    <w:locked/>
    <w:rsid w:val="009E7234"/>
    <w:rPr>
      <w:b/>
      <w:sz w:val="24"/>
      <w:lang w:val="en-GB"/>
    </w:rPr>
  </w:style>
  <w:style w:type="paragraph" w:styleId="BodyText">
    <w:name w:val="Body Text"/>
    <w:aliases w:val="Char"/>
    <w:basedOn w:val="Normal"/>
    <w:link w:val="BodyTextChar"/>
    <w:semiHidden/>
    <w:unhideWhenUsed/>
    <w:rsid w:val="009E7234"/>
    <w:pPr>
      <w:widowControl/>
      <w:spacing w:after="0" w:line="360" w:lineRule="auto"/>
    </w:pPr>
    <w:rPr>
      <w:rFonts w:ascii="Calibri" w:hAnsi="Calibri"/>
      <w:b/>
      <w:szCs w:val="20"/>
      <w:lang w:val="en-GB" w:eastAsia="lv-LV"/>
    </w:rPr>
  </w:style>
  <w:style w:type="character" w:customStyle="1" w:styleId="BodyTextChar1">
    <w:name w:val="Body Text Char1"/>
    <w:basedOn w:val="DefaultParagraphFont"/>
    <w:uiPriority w:val="99"/>
    <w:semiHidden/>
    <w:rsid w:val="009E7234"/>
    <w:rPr>
      <w:rFonts w:ascii="Times New Roman" w:hAnsi="Times New Roman"/>
      <w:sz w:val="24"/>
      <w:szCs w:val="22"/>
      <w:lang w:val="en-US" w:eastAsia="en-US"/>
    </w:rPr>
  </w:style>
  <w:style w:type="paragraph" w:customStyle="1" w:styleId="naisf">
    <w:name w:val="naisf"/>
    <w:basedOn w:val="Normal"/>
    <w:rsid w:val="00B84576"/>
    <w:pPr>
      <w:widowControl/>
      <w:spacing w:before="100" w:beforeAutospacing="1" w:after="100" w:afterAutospacing="1" w:line="240" w:lineRule="auto"/>
      <w:ind w:left="851" w:hanging="567"/>
      <w:jc w:val="both"/>
    </w:pPr>
    <w:rPr>
      <w:rFonts w:eastAsia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iness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liaa.go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4A28-E7DB-43AC-B621-C9DDD47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5477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 Meržvinskis</dc:creator>
  <cp:lastModifiedBy>Kristīne Stepiņa-Brizga</cp:lastModifiedBy>
  <cp:revision>2</cp:revision>
  <dcterms:created xsi:type="dcterms:W3CDTF">2022-11-03T10:23:00Z</dcterms:created>
  <dcterms:modified xsi:type="dcterms:W3CDTF">2022-11-03T10:23:00Z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