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0513" w14:textId="77777777" w:rsidR="00290755" w:rsidRPr="00290755" w:rsidRDefault="00CE2F80" w:rsidP="00290755">
      <w:pPr>
        <w:jc w:val="right"/>
        <w:rPr>
          <w:rFonts w:ascii="Times New Roman" w:hAnsi="Times New Roman" w:cs="Times New Roman"/>
        </w:rPr>
      </w:pPr>
      <w:r w:rsidRPr="00290755">
        <w:rPr>
          <w:rFonts w:ascii="Times New Roman" w:hAnsi="Times New Roman" w:cs="Times New Roman"/>
        </w:rPr>
        <w:t>4.pielikums</w:t>
      </w:r>
    </w:p>
    <w:p w14:paraId="17BC2EAC" w14:textId="77777777" w:rsidR="009B6510" w:rsidRPr="003F44B4" w:rsidRDefault="009B6510" w:rsidP="009B6510">
      <w:pPr>
        <w:pStyle w:val="Header"/>
        <w:tabs>
          <w:tab w:val="center" w:pos="11160"/>
        </w:tabs>
        <w:jc w:val="right"/>
        <w:rPr>
          <w:color w:val="000000"/>
          <w:sz w:val="22"/>
          <w:szCs w:val="22"/>
        </w:rPr>
      </w:pPr>
      <w:r w:rsidRPr="003F44B4">
        <w:rPr>
          <w:color w:val="000000"/>
          <w:sz w:val="22"/>
          <w:szCs w:val="22"/>
        </w:rPr>
        <w:t>Latvijas Investīciju un attīstības aģentūras</w:t>
      </w:r>
    </w:p>
    <w:p w14:paraId="2886E724" w14:textId="77777777" w:rsidR="00FC6E83" w:rsidRPr="00FC6E83" w:rsidRDefault="00FC6E83" w:rsidP="00FC6E83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6E83">
        <w:rPr>
          <w:color w:val="000000"/>
          <w:sz w:val="22"/>
          <w:szCs w:val="22"/>
        </w:rPr>
        <w:t xml:space="preserve">2022.gada 4.augusta </w:t>
      </w:r>
    </w:p>
    <w:p w14:paraId="225FEE4D" w14:textId="5A5E0F04" w:rsidR="00152EC1" w:rsidRPr="00FC6E83" w:rsidRDefault="00FC6E83" w:rsidP="00FC6E83">
      <w:pPr>
        <w:spacing w:after="0"/>
        <w:ind w:left="4536" w:right="-143"/>
        <w:jc w:val="right"/>
        <w:rPr>
          <w:rFonts w:ascii="Times New Roman" w:hAnsi="Times New Roman" w:cs="Times New Roman"/>
          <w:sz w:val="20"/>
          <w:szCs w:val="20"/>
        </w:rPr>
      </w:pPr>
      <w:r w:rsidRPr="00FC6E83">
        <w:rPr>
          <w:rFonts w:ascii="Times New Roman" w:hAnsi="Times New Roman" w:cs="Times New Roman"/>
          <w:color w:val="000000"/>
        </w:rPr>
        <w:t>iekšējiem noteikumiem Nr.</w:t>
      </w:r>
      <w:r w:rsidRPr="00FC6E83">
        <w:rPr>
          <w:rFonts w:ascii="Times New Roman" w:hAnsi="Times New Roman" w:cs="Times New Roman"/>
        </w:rPr>
        <w:t xml:space="preserve"> Nr.</w:t>
      </w:r>
      <w:r w:rsidRPr="00FC6E83">
        <w:rPr>
          <w:rFonts w:ascii="Times New Roman" w:hAnsi="Times New Roman" w:cs="Times New Roman"/>
          <w:noProof/>
        </w:rPr>
        <w:t>1.1-29.1/2022/23</w:t>
      </w:r>
    </w:p>
    <w:p w14:paraId="5545C368" w14:textId="77777777" w:rsidR="004D7FD5" w:rsidRDefault="004D7FD5" w:rsidP="00A305BE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383232"/>
          <w:kern w:val="36"/>
          <w:sz w:val="24"/>
          <w:szCs w:val="24"/>
          <w:lang w:eastAsia="lv-LV"/>
        </w:rPr>
      </w:pPr>
    </w:p>
    <w:p w14:paraId="706658E6" w14:textId="77777777" w:rsidR="00A305BE" w:rsidRPr="000252A5" w:rsidRDefault="00CE2F80" w:rsidP="00A305BE">
      <w:pPr>
        <w:pStyle w:val="NoSpacing"/>
        <w:jc w:val="center"/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</w:pPr>
      <w:r w:rsidRPr="000252A5">
        <w:rPr>
          <w:rFonts w:ascii="Times New Roman" w:eastAsia="Times New Roman" w:hAnsi="Times New Roman" w:cs="Times New Roman"/>
          <w:b/>
          <w:bCs/>
          <w:color w:val="34302B"/>
          <w:sz w:val="20"/>
          <w:szCs w:val="20"/>
          <w:lang w:eastAsia="lv-LV"/>
        </w:rPr>
        <w:t>"</w:t>
      </w:r>
      <w:r w:rsidRPr="000252A5"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  <w:t xml:space="preserve">Darbības programma "Izaugsme un nodarbinātība" </w:t>
      </w:r>
    </w:p>
    <w:p w14:paraId="216D73E1" w14:textId="77777777" w:rsidR="00A305BE" w:rsidRPr="000252A5" w:rsidRDefault="00CE2F80" w:rsidP="00A305BE">
      <w:pPr>
        <w:pStyle w:val="NoSpacing"/>
        <w:jc w:val="center"/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</w:pPr>
      <w:r w:rsidRPr="000252A5"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  <w:t xml:space="preserve">3.2.1. specifiskā atbalsta mērķa "Palielināt augstas pievienotās vērtības produktu un pakalpojumu eksporta proporciju" </w:t>
      </w:r>
    </w:p>
    <w:p w14:paraId="7F03502F" w14:textId="77777777" w:rsidR="00A305BE" w:rsidRPr="000252A5" w:rsidRDefault="00CE2F80" w:rsidP="00A305BE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34302B"/>
          <w:sz w:val="20"/>
          <w:szCs w:val="20"/>
          <w:lang w:eastAsia="lv-LV"/>
        </w:rPr>
      </w:pPr>
      <w:r w:rsidRPr="000252A5"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  <w:t xml:space="preserve">3.2.1.2. pasākums </w:t>
      </w:r>
      <w:r w:rsidRPr="000252A5">
        <w:rPr>
          <w:rFonts w:ascii="Times New Roman" w:eastAsia="Times New Roman" w:hAnsi="Times New Roman" w:cs="Times New Roman"/>
          <w:b/>
          <w:bCs/>
          <w:color w:val="34302B"/>
          <w:sz w:val="20"/>
          <w:szCs w:val="20"/>
          <w:lang w:eastAsia="lv-LV"/>
        </w:rPr>
        <w:t>"Starptautiskās konkurētspējas veicināšana""</w:t>
      </w:r>
    </w:p>
    <w:p w14:paraId="3D2805EC" w14:textId="77777777" w:rsidR="00A305BE" w:rsidRDefault="00CE2F80" w:rsidP="00A305BE">
      <w:pPr>
        <w:pStyle w:val="NoSpacing"/>
        <w:jc w:val="center"/>
        <w:rPr>
          <w:rFonts w:ascii="Times New Roman" w:eastAsia="Times New Roman" w:hAnsi="Times New Roman" w:cs="Times New Roman"/>
          <w:bCs/>
          <w:color w:val="34302B"/>
          <w:sz w:val="20"/>
          <w:szCs w:val="20"/>
          <w:lang w:eastAsia="lv-LV"/>
        </w:rPr>
      </w:pPr>
      <w:r w:rsidRPr="000252A5">
        <w:rPr>
          <w:rFonts w:ascii="Times New Roman" w:eastAsia="Times New Roman" w:hAnsi="Times New Roman" w:cs="Times New Roman"/>
          <w:bCs/>
          <w:color w:val="34302B"/>
          <w:sz w:val="20"/>
          <w:szCs w:val="20"/>
          <w:lang w:eastAsia="lv-LV"/>
        </w:rPr>
        <w:t>Latvijas nacionālie stendi starptautiskajās izstādēs</w:t>
      </w:r>
    </w:p>
    <w:p w14:paraId="43780979" w14:textId="77777777" w:rsidR="006016DC" w:rsidRDefault="006016DC" w:rsidP="00A305BE">
      <w:pPr>
        <w:pStyle w:val="NoSpacing"/>
        <w:jc w:val="center"/>
        <w:rPr>
          <w:rFonts w:ascii="Times New Roman" w:eastAsia="Times New Roman" w:hAnsi="Times New Roman" w:cs="Times New Roman"/>
          <w:bCs/>
          <w:color w:val="34302B"/>
          <w:sz w:val="20"/>
          <w:szCs w:val="20"/>
          <w:lang w:eastAsia="lv-LV"/>
        </w:rPr>
      </w:pPr>
    </w:p>
    <w:p w14:paraId="6F103F85" w14:textId="77777777" w:rsidR="006016DC" w:rsidRPr="006016DC" w:rsidRDefault="00CE2F80" w:rsidP="00A305BE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34302B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34302B"/>
          <w:sz w:val="28"/>
          <w:szCs w:val="28"/>
          <w:lang w:eastAsia="lv-LV"/>
        </w:rPr>
        <w:t xml:space="preserve">Pieteikuma anketas forma </w:t>
      </w:r>
      <w:r w:rsidRPr="006016DC">
        <w:rPr>
          <w:rFonts w:ascii="Times New Roman" w:eastAsia="Times New Roman" w:hAnsi="Times New Roman" w:cs="Times New Roman"/>
          <w:b/>
          <w:bCs/>
          <w:color w:val="34302B"/>
          <w:sz w:val="28"/>
          <w:szCs w:val="28"/>
          <w:lang w:eastAsia="lv-LV"/>
        </w:rPr>
        <w:t>dalībai nacionālajā stendā</w:t>
      </w:r>
      <w:r>
        <w:rPr>
          <w:rFonts w:ascii="Times New Roman" w:eastAsia="Times New Roman" w:hAnsi="Times New Roman" w:cs="Times New Roman"/>
          <w:b/>
          <w:bCs/>
          <w:color w:val="34302B"/>
          <w:sz w:val="28"/>
          <w:szCs w:val="28"/>
          <w:lang w:eastAsia="lv-LV"/>
        </w:rPr>
        <w:t xml:space="preserve"> un atlases kritēriji</w:t>
      </w:r>
    </w:p>
    <w:p w14:paraId="5D61C5FA" w14:textId="77777777" w:rsidR="00A305BE" w:rsidRPr="000252A5" w:rsidRDefault="00A305BE" w:rsidP="00A305BE">
      <w:pPr>
        <w:pStyle w:val="NoSpacing"/>
        <w:rPr>
          <w:rFonts w:ascii="Times New Roman" w:eastAsia="Times New Roman" w:hAnsi="Times New Roman" w:cs="Times New Roman"/>
          <w:color w:val="383232"/>
          <w:kern w:val="36"/>
          <w:sz w:val="20"/>
          <w:szCs w:val="20"/>
          <w:lang w:eastAsia="lv-LV"/>
        </w:rPr>
      </w:pPr>
    </w:p>
    <w:p w14:paraId="0AF500FC" w14:textId="77777777" w:rsidR="00A305BE" w:rsidRPr="000252A5" w:rsidRDefault="00A305BE" w:rsidP="00D67E32">
      <w:pPr>
        <w:pStyle w:val="NoSpacing"/>
        <w:jc w:val="both"/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</w:pPr>
    </w:p>
    <w:p w14:paraId="74336C01" w14:textId="77777777" w:rsidR="006B1888" w:rsidRDefault="00CE2F80" w:rsidP="006B1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I </w:t>
      </w:r>
    </w:p>
    <w:p w14:paraId="73C365DC" w14:textId="77777777" w:rsidR="006B1888" w:rsidRPr="00F632D5" w:rsidRDefault="00CE2F80" w:rsidP="006B18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Pieteikuma anketas forma</w:t>
      </w:r>
    </w:p>
    <w:p w14:paraId="2A27A0BC" w14:textId="77777777" w:rsidR="006B1888" w:rsidRPr="00F632D5" w:rsidRDefault="00CE2F80" w:rsidP="006B1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2D5">
        <w:rPr>
          <w:rFonts w:ascii="Times New Roman" w:eastAsia="Times New Roman" w:hAnsi="Times New Roman" w:cs="Times New Roman"/>
          <w:b/>
          <w:sz w:val="28"/>
          <w:szCs w:val="28"/>
        </w:rPr>
        <w:t>dalībai Latvijas uzņēmumu nacionālajā stendā</w:t>
      </w:r>
    </w:p>
    <w:p w14:paraId="4D4E10DB" w14:textId="77777777" w:rsidR="006B1888" w:rsidRPr="00F632D5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3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E9831D" w14:textId="77777777" w:rsidR="006B1888" w:rsidRPr="00F632D5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2D5">
        <w:rPr>
          <w:rFonts w:ascii="Times New Roman" w:eastAsia="Times New Roman" w:hAnsi="Times New Roman" w:cs="Times New Roman"/>
          <w:sz w:val="24"/>
          <w:szCs w:val="24"/>
        </w:rPr>
        <w:t>Izstāde</w:t>
      </w:r>
      <w:r w:rsidR="00CA0882">
        <w:rPr>
          <w:rFonts w:ascii="Times New Roman" w:eastAsia="Times New Roman" w:hAnsi="Times New Roman" w:cs="Times New Roman"/>
          <w:sz w:val="24"/>
          <w:szCs w:val="24"/>
        </w:rPr>
        <w:t>s nosaukums</w:t>
      </w:r>
      <w:r w:rsidRPr="00F632D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632D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632D5">
        <w:rPr>
          <w:rFonts w:ascii="Times New Roman" w:eastAsia="Times New Roman" w:hAnsi="Times New Roman" w:cs="Times New Roman"/>
          <w:sz w:val="24"/>
          <w:szCs w:val="24"/>
        </w:rPr>
        <w:tab/>
      </w:r>
      <w:r w:rsidR="00CA0882">
        <w:rPr>
          <w:rFonts w:ascii="Times New Roman" w:eastAsia="Times New Roman" w:hAnsi="Times New Roman" w:cs="Times New Roman"/>
          <w:sz w:val="24"/>
          <w:szCs w:val="24"/>
        </w:rPr>
        <w:tab/>
      </w:r>
      <w:r w:rsidRPr="00F632D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</w:t>
      </w:r>
    </w:p>
    <w:p w14:paraId="0757DC69" w14:textId="77777777" w:rsidR="006B1888" w:rsidRPr="00F632D5" w:rsidRDefault="006B1888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AF58B3" w14:textId="77777777" w:rsidR="006B1888" w:rsidRPr="00F632D5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2D5">
        <w:rPr>
          <w:rFonts w:ascii="Times New Roman" w:eastAsia="Times New Roman" w:hAnsi="Times New Roman" w:cs="Times New Roman"/>
          <w:sz w:val="24"/>
          <w:szCs w:val="24"/>
        </w:rPr>
        <w:t xml:space="preserve">Valsts: </w:t>
      </w:r>
      <w:r w:rsidRPr="00F632D5">
        <w:rPr>
          <w:rFonts w:ascii="Times New Roman" w:eastAsia="Times New Roman" w:hAnsi="Times New Roman" w:cs="Times New Roman"/>
          <w:sz w:val="24"/>
          <w:szCs w:val="24"/>
        </w:rPr>
        <w:tab/>
      </w:r>
      <w:r w:rsidRPr="00F632D5">
        <w:rPr>
          <w:rFonts w:ascii="Times New Roman" w:eastAsia="Times New Roman" w:hAnsi="Times New Roman" w:cs="Times New Roman"/>
          <w:sz w:val="24"/>
          <w:szCs w:val="24"/>
        </w:rPr>
        <w:tab/>
      </w:r>
      <w:r w:rsidRPr="00F632D5">
        <w:rPr>
          <w:rFonts w:ascii="Times New Roman" w:eastAsia="Times New Roman" w:hAnsi="Times New Roman" w:cs="Times New Roman"/>
          <w:sz w:val="24"/>
          <w:szCs w:val="24"/>
        </w:rPr>
        <w:tab/>
      </w:r>
      <w:r w:rsidRPr="00F632D5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</w:t>
      </w:r>
    </w:p>
    <w:p w14:paraId="71EA9979" w14:textId="77777777" w:rsidR="006B1888" w:rsidRPr="00F632D5" w:rsidRDefault="006B1888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0EBDFA" w14:textId="77777777" w:rsidR="006B1888" w:rsidRPr="00F632D5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2D5">
        <w:rPr>
          <w:rFonts w:ascii="Times New Roman" w:eastAsia="Times New Roman" w:hAnsi="Times New Roman" w:cs="Times New Roman"/>
          <w:sz w:val="24"/>
          <w:szCs w:val="24"/>
        </w:rPr>
        <w:t xml:space="preserve">Pilsēta: </w:t>
      </w:r>
      <w:r w:rsidRPr="00F632D5">
        <w:rPr>
          <w:rFonts w:ascii="Times New Roman" w:eastAsia="Times New Roman" w:hAnsi="Times New Roman" w:cs="Times New Roman"/>
          <w:sz w:val="24"/>
          <w:szCs w:val="24"/>
        </w:rPr>
        <w:tab/>
      </w:r>
      <w:r w:rsidRPr="00F632D5">
        <w:rPr>
          <w:rFonts w:ascii="Times New Roman" w:eastAsia="Times New Roman" w:hAnsi="Times New Roman" w:cs="Times New Roman"/>
          <w:sz w:val="24"/>
          <w:szCs w:val="24"/>
        </w:rPr>
        <w:tab/>
      </w:r>
      <w:r w:rsidRPr="00F632D5">
        <w:rPr>
          <w:rFonts w:ascii="Times New Roman" w:eastAsia="Times New Roman" w:hAnsi="Times New Roman" w:cs="Times New Roman"/>
          <w:sz w:val="24"/>
          <w:szCs w:val="24"/>
        </w:rPr>
        <w:tab/>
      </w:r>
      <w:r w:rsidRPr="00F632D5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</w:t>
      </w:r>
    </w:p>
    <w:p w14:paraId="609B05F2" w14:textId="77777777" w:rsidR="006B1888" w:rsidRPr="00F632D5" w:rsidRDefault="006B1888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4004DC" w14:textId="77777777" w:rsidR="006B1888" w:rsidRPr="00F632D5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2D5">
        <w:rPr>
          <w:rFonts w:ascii="Times New Roman" w:eastAsia="Times New Roman" w:hAnsi="Times New Roman" w:cs="Times New Roman"/>
          <w:sz w:val="24"/>
          <w:szCs w:val="24"/>
        </w:rPr>
        <w:t xml:space="preserve">Izstādes norises laiks: </w:t>
      </w:r>
      <w:r w:rsidRPr="00F632D5">
        <w:rPr>
          <w:rFonts w:ascii="Times New Roman" w:eastAsia="Times New Roman" w:hAnsi="Times New Roman" w:cs="Times New Roman"/>
          <w:sz w:val="24"/>
          <w:szCs w:val="24"/>
        </w:rPr>
        <w:tab/>
      </w:r>
      <w:r w:rsidRPr="00F632D5">
        <w:rPr>
          <w:rFonts w:ascii="Times New Roman" w:eastAsia="Times New Roman" w:hAnsi="Times New Roman" w:cs="Times New Roman"/>
          <w:sz w:val="24"/>
          <w:szCs w:val="24"/>
        </w:rPr>
        <w:tab/>
      </w:r>
      <w:r w:rsidRPr="00F632D5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</w:t>
      </w:r>
    </w:p>
    <w:p w14:paraId="51072DA2" w14:textId="77777777" w:rsidR="006B1888" w:rsidRPr="00F632D5" w:rsidRDefault="006B1888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6E8528" w14:textId="77777777" w:rsidR="006B1888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2D5">
        <w:rPr>
          <w:rFonts w:ascii="Times New Roman" w:eastAsia="Times New Roman" w:hAnsi="Times New Roman" w:cs="Times New Roman"/>
          <w:sz w:val="24"/>
          <w:szCs w:val="24"/>
        </w:rPr>
        <w:t xml:space="preserve">Izstādes tematika: </w:t>
      </w:r>
      <w:r w:rsidRPr="00F632D5">
        <w:rPr>
          <w:rFonts w:ascii="Times New Roman" w:eastAsia="Times New Roman" w:hAnsi="Times New Roman" w:cs="Times New Roman"/>
          <w:sz w:val="24"/>
          <w:szCs w:val="24"/>
        </w:rPr>
        <w:tab/>
      </w:r>
      <w:r w:rsidRPr="00F632D5">
        <w:rPr>
          <w:rFonts w:ascii="Times New Roman" w:eastAsia="Times New Roman" w:hAnsi="Times New Roman" w:cs="Times New Roman"/>
          <w:sz w:val="24"/>
          <w:szCs w:val="24"/>
        </w:rPr>
        <w:tab/>
      </w:r>
      <w:r w:rsidRPr="00F632D5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</w:t>
      </w:r>
      <w:r w:rsidRPr="00F632D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9F7192F" w14:textId="77777777" w:rsidR="006B1888" w:rsidRDefault="006B1888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8E0F1F" w14:textId="77777777" w:rsidR="00192EF3" w:rsidRDefault="00192EF3" w:rsidP="00192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E6D33B" w14:textId="77777777" w:rsidR="00192EF3" w:rsidRPr="00F632D5" w:rsidRDefault="00CE2F80" w:rsidP="00192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Atbalsta saņēmēja</w:t>
      </w:r>
      <w:r w:rsidRPr="00F632D5">
        <w:rPr>
          <w:rFonts w:ascii="Times New Roman" w:eastAsia="Times New Roman" w:hAnsi="Times New Roman" w:cs="Times New Roman"/>
          <w:b/>
          <w:sz w:val="28"/>
          <w:szCs w:val="28"/>
        </w:rPr>
        <w:t xml:space="preserve"> kontaktinformācija</w:t>
      </w:r>
    </w:p>
    <w:p w14:paraId="15425667" w14:textId="77777777" w:rsidR="00192EF3" w:rsidRDefault="00192EF3" w:rsidP="00192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F96A56" w14:textId="77777777" w:rsidR="00192EF3" w:rsidRDefault="00CE2F80" w:rsidP="00192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Atbalsta saņēmēja</w:t>
      </w:r>
      <w:r w:rsidRPr="00F632D5">
        <w:rPr>
          <w:rFonts w:ascii="Times New Roman" w:eastAsia="Times New Roman" w:hAnsi="Times New Roman" w:cs="Times New Roman"/>
          <w:sz w:val="24"/>
          <w:szCs w:val="24"/>
        </w:rPr>
        <w:t xml:space="preserve"> nosaukums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713291" w14:textId="77777777" w:rsidR="00192EF3" w:rsidRPr="00F632D5" w:rsidRDefault="00CE2F80" w:rsidP="00192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 reģistrācijas nr.: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ADCFE6" w14:textId="77777777" w:rsidR="00192EF3" w:rsidRDefault="00192EF3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0D81B2" w14:textId="77777777" w:rsidR="00192EF3" w:rsidRDefault="00192EF3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356D04" w14:textId="77777777" w:rsidR="006B1888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 Latvijas Investīciju </w:t>
      </w:r>
    </w:p>
    <w:p w14:paraId="34A42D1D" w14:textId="77777777" w:rsidR="006B1888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 attīstības aģentūru </w:t>
      </w:r>
    </w:p>
    <w:p w14:paraId="1963725A" w14:textId="77777777" w:rsidR="006B1888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noslēgtā atbalsta līguma numurs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7269EBF" w14:textId="77777777" w:rsidR="00192EF3" w:rsidRDefault="00192EF3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A4B3C5" w14:textId="77777777" w:rsidR="00192EF3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F3">
        <w:rPr>
          <w:rFonts w:ascii="Times New Roman" w:eastAsia="Times New Roman" w:hAnsi="Times New Roman" w:cs="Times New Roman"/>
          <w:sz w:val="24"/>
          <w:szCs w:val="24"/>
        </w:rPr>
        <w:t xml:space="preserve">VID elektroniskajā datu bāzē EDS </w:t>
      </w:r>
    </w:p>
    <w:p w14:paraId="2C9150C1" w14:textId="77777777" w:rsidR="00192EF3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F3">
        <w:rPr>
          <w:rFonts w:ascii="Times New Roman" w:eastAsia="Times New Roman" w:hAnsi="Times New Roman" w:cs="Times New Roman"/>
          <w:sz w:val="24"/>
          <w:szCs w:val="24"/>
        </w:rPr>
        <w:t xml:space="preserve">aktuālās </w:t>
      </w:r>
      <w:r w:rsidRPr="000C273B">
        <w:rPr>
          <w:rFonts w:ascii="Times New Roman" w:eastAsia="Times New Roman" w:hAnsi="Times New Roman" w:cs="Times New Roman"/>
          <w:i/>
          <w:iCs/>
          <w:sz w:val="24"/>
          <w:szCs w:val="24"/>
        </w:rPr>
        <w:t>de minimis</w:t>
      </w:r>
      <w:r w:rsidRPr="00192EF3">
        <w:rPr>
          <w:rFonts w:ascii="Times New Roman" w:eastAsia="Times New Roman" w:hAnsi="Times New Roman" w:cs="Times New Roman"/>
          <w:sz w:val="24"/>
          <w:szCs w:val="24"/>
        </w:rPr>
        <w:t xml:space="preserve"> uzskaites veidlapas </w:t>
      </w:r>
    </w:p>
    <w:p w14:paraId="5DD3BAD4" w14:textId="77777777" w:rsidR="00192EF3" w:rsidRPr="00F632D5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EF3">
        <w:rPr>
          <w:rFonts w:ascii="Times New Roman" w:eastAsia="Times New Roman" w:hAnsi="Times New Roman" w:cs="Times New Roman"/>
          <w:sz w:val="24"/>
          <w:szCs w:val="24"/>
        </w:rPr>
        <w:t>identifikācijas numurs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EB33221" w14:textId="77777777" w:rsidR="006B1888" w:rsidRPr="00F632D5" w:rsidRDefault="006B1888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96F108" w14:textId="77777777" w:rsidR="006B1888" w:rsidRPr="00F632D5" w:rsidRDefault="006B1888" w:rsidP="006B1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A99FF7" w14:textId="77777777" w:rsidR="006B1888" w:rsidRPr="00F632D5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Atbalsta saņēmēja </w:t>
      </w:r>
      <w:r w:rsidRPr="00F632D5">
        <w:rPr>
          <w:rFonts w:ascii="Times New Roman" w:eastAsia="Times New Roman" w:hAnsi="Times New Roman" w:cs="Times New Roman"/>
          <w:sz w:val="24"/>
          <w:szCs w:val="24"/>
        </w:rPr>
        <w:t>mājas lapa:</w:t>
      </w:r>
    </w:p>
    <w:p w14:paraId="2E6A9B53" w14:textId="77777777" w:rsidR="006B1888" w:rsidRPr="00F632D5" w:rsidRDefault="006B1888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D59BC3" w14:textId="77777777" w:rsidR="006B1888" w:rsidRPr="00F632D5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2D5">
        <w:rPr>
          <w:rFonts w:ascii="Times New Roman" w:eastAsia="Times New Roman" w:hAnsi="Times New Roman" w:cs="Times New Roman"/>
          <w:sz w:val="24"/>
          <w:szCs w:val="24"/>
        </w:rPr>
        <w:t>Izmantotie sociālie tīkli un to adreses:</w:t>
      </w:r>
    </w:p>
    <w:p w14:paraId="7FC57528" w14:textId="77777777" w:rsidR="006B1888" w:rsidRPr="00F632D5" w:rsidRDefault="006B1888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2C8042" w14:textId="77777777" w:rsidR="006B1888" w:rsidRPr="00F632D5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Atbalsta saņēmēja</w:t>
      </w:r>
      <w:r w:rsidRPr="00F632D5">
        <w:rPr>
          <w:rFonts w:ascii="Times New Roman" w:eastAsia="Times New Roman" w:hAnsi="Times New Roman" w:cs="Times New Roman"/>
          <w:sz w:val="24"/>
          <w:szCs w:val="24"/>
        </w:rPr>
        <w:t xml:space="preserve"> kontaktpersona (vārds, uzvārds):</w:t>
      </w:r>
    </w:p>
    <w:p w14:paraId="27414037" w14:textId="77777777" w:rsidR="006B1888" w:rsidRPr="00F632D5" w:rsidRDefault="006B1888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494876" w14:textId="77777777" w:rsidR="006B1888" w:rsidRPr="00F632D5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2D5">
        <w:rPr>
          <w:rFonts w:ascii="Times New Roman" w:eastAsia="Times New Roman" w:hAnsi="Times New Roman" w:cs="Times New Roman"/>
          <w:sz w:val="24"/>
          <w:szCs w:val="24"/>
        </w:rPr>
        <w:t>Tālrunis, mob. tālrunis:</w:t>
      </w:r>
    </w:p>
    <w:p w14:paraId="4F6D9F79" w14:textId="77777777" w:rsidR="006B1888" w:rsidRPr="00F632D5" w:rsidRDefault="006B1888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8BBF2C" w14:textId="77777777" w:rsidR="006B1888" w:rsidRPr="00F632D5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2D5">
        <w:rPr>
          <w:rFonts w:ascii="Times New Roman" w:eastAsia="Times New Roman" w:hAnsi="Times New Roman" w:cs="Times New Roman"/>
          <w:sz w:val="24"/>
          <w:szCs w:val="24"/>
        </w:rPr>
        <w:t>E-pasts:</w:t>
      </w:r>
    </w:p>
    <w:p w14:paraId="7B31C922" w14:textId="77777777" w:rsidR="006B1888" w:rsidRPr="00F632D5" w:rsidRDefault="006B1888" w:rsidP="006B1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FE0880" w14:textId="77777777" w:rsidR="006B1888" w:rsidRPr="00F632D5" w:rsidRDefault="006B1888" w:rsidP="006B18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98E6C0" w14:textId="77777777" w:rsidR="006B1888" w:rsidRPr="00F632D5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2D5">
        <w:rPr>
          <w:rFonts w:ascii="Times New Roman" w:eastAsia="Times New Roman" w:hAnsi="Times New Roman" w:cs="Times New Roman"/>
          <w:b/>
          <w:sz w:val="28"/>
          <w:szCs w:val="28"/>
        </w:rPr>
        <w:t xml:space="preserve">Īss </w:t>
      </w:r>
      <w:r>
        <w:rPr>
          <w:rFonts w:ascii="Times New Roman" w:eastAsia="Times New Roman" w:hAnsi="Times New Roman" w:cs="Times New Roman"/>
          <w:sz w:val="24"/>
          <w:szCs w:val="24"/>
        </w:rPr>
        <w:t>atbalsta saņēmēja</w:t>
      </w:r>
      <w:r w:rsidRPr="00F632D5">
        <w:rPr>
          <w:rFonts w:ascii="Times New Roman" w:eastAsia="Times New Roman" w:hAnsi="Times New Roman" w:cs="Times New Roman"/>
          <w:b/>
          <w:sz w:val="28"/>
          <w:szCs w:val="28"/>
        </w:rPr>
        <w:t xml:space="preserve"> un tā darbības apraksts</w:t>
      </w:r>
    </w:p>
    <w:p w14:paraId="77D91BD4" w14:textId="77777777" w:rsidR="006B1888" w:rsidRPr="00F632D5" w:rsidRDefault="006B1888" w:rsidP="006B1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0D8A2D" w14:textId="77777777" w:rsidR="006B1888" w:rsidRPr="00F632D5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2D5">
        <w:rPr>
          <w:rFonts w:ascii="Times New Roman" w:eastAsia="Times New Roman" w:hAnsi="Times New Roman" w:cs="Times New Roman"/>
          <w:sz w:val="24"/>
          <w:szCs w:val="24"/>
        </w:rPr>
        <w:t>1. Pamatdarbības nozare(-s) saskaņā ar NACE:</w:t>
      </w:r>
    </w:p>
    <w:p w14:paraId="257ACB6C" w14:textId="77777777" w:rsidR="006B1888" w:rsidRPr="00F632D5" w:rsidRDefault="006B1888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DAB75D" w14:textId="77777777" w:rsidR="006B1888" w:rsidRPr="00F632D5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2D5">
        <w:rPr>
          <w:rFonts w:ascii="Times New Roman" w:eastAsia="Times New Roman" w:hAnsi="Times New Roman" w:cs="Times New Roman"/>
          <w:sz w:val="24"/>
          <w:szCs w:val="24"/>
        </w:rPr>
        <w:t>Apakšnozare (ja ir nepieciešams uzrādīt):</w:t>
      </w:r>
    </w:p>
    <w:p w14:paraId="4BB94F6A" w14:textId="77777777" w:rsidR="006B1888" w:rsidRPr="00F632D5" w:rsidRDefault="006B1888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286D40" w14:textId="77777777" w:rsidR="006B1888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2D5">
        <w:rPr>
          <w:rFonts w:ascii="Times New Roman" w:eastAsia="Times New Roman" w:hAnsi="Times New Roman" w:cs="Times New Roman"/>
          <w:sz w:val="24"/>
          <w:szCs w:val="24"/>
        </w:rPr>
        <w:t>Produktu vai pakalpojumu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(ar kuriem piedalīsies izstādē)</w:t>
      </w:r>
      <w:r w:rsidRPr="00F632D5">
        <w:rPr>
          <w:rFonts w:ascii="Times New Roman" w:eastAsia="Times New Roman" w:hAnsi="Times New Roman" w:cs="Times New Roman"/>
          <w:sz w:val="24"/>
          <w:szCs w:val="24"/>
        </w:rPr>
        <w:t xml:space="preserve"> apraksts:</w:t>
      </w:r>
    </w:p>
    <w:p w14:paraId="6CF3FE9F" w14:textId="77777777" w:rsidR="006B1888" w:rsidRPr="00F632D5" w:rsidRDefault="006B1888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7C19D0" w14:textId="77777777" w:rsidR="006B1888" w:rsidRPr="00F632D5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2D5">
        <w:rPr>
          <w:rFonts w:ascii="Times New Roman" w:eastAsia="Times New Roman" w:hAnsi="Times New Roman" w:cs="Times New Roman"/>
          <w:sz w:val="24"/>
          <w:szCs w:val="24"/>
        </w:rPr>
        <w:t>2. Apgrozījums iepriekšējā darbības gadā, ......................... gads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(neaizpilda pašvaldības, ostu pārvaldes, plānošanas reģioni, biedrības un nodibinājumi)</w:t>
      </w:r>
      <w:r w:rsidRPr="00F632D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EF72ABD" w14:textId="77777777" w:rsidR="006B1888" w:rsidRPr="00F632D5" w:rsidRDefault="006B1888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2F56E6" w14:textId="77777777" w:rsidR="006B1888" w:rsidRPr="00F632D5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2D5">
        <w:rPr>
          <w:rFonts w:ascii="Times New Roman" w:eastAsia="Times New Roman" w:hAnsi="Times New Roman" w:cs="Times New Roman"/>
          <w:sz w:val="24"/>
          <w:szCs w:val="24"/>
        </w:rPr>
        <w:t>3. Eksporta apjoms % no apgrozījuma iepriekšējā darbības gadā, ................ gads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(neaizpilda pašvaldības, ostu pārvaldes, plānošanas reģioni, biedrības un nodibinājumi)</w:t>
      </w:r>
      <w:r w:rsidRPr="00F632D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2257EE9" w14:textId="77777777" w:rsidR="006B1888" w:rsidRPr="00F632D5" w:rsidRDefault="006B1888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8283D0" w14:textId="77777777" w:rsidR="006B1888" w:rsidRPr="00F632D5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2D5">
        <w:rPr>
          <w:rFonts w:ascii="Times New Roman" w:eastAsia="Times New Roman" w:hAnsi="Times New Roman" w:cs="Times New Roman"/>
          <w:sz w:val="24"/>
          <w:szCs w:val="24"/>
        </w:rPr>
        <w:t>4. Darbinieku skaits iepriekšējā darbības gadā, ............................. gads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(neaizpilda pašvaldības, ostu pārvaldes, plānošanas reģioni, biedrības un nodibinājumi)</w:t>
      </w:r>
      <w:r w:rsidRPr="00F632D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107B43B" w14:textId="77777777" w:rsidR="006B1888" w:rsidRPr="00F632D5" w:rsidRDefault="006B1888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9A03F7" w14:textId="77777777" w:rsidR="006B1888" w:rsidRPr="00F632D5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2D5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463D1C">
        <w:rPr>
          <w:rFonts w:ascii="Times New Roman" w:eastAsia="Times New Roman" w:hAnsi="Times New Roman" w:cs="Times New Roman"/>
          <w:sz w:val="24"/>
          <w:szCs w:val="24"/>
        </w:rPr>
        <w:t>Atbalsta saņēmēja</w:t>
      </w:r>
      <w:r w:rsidR="00463D1C" w:rsidRPr="00F63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2D5">
        <w:rPr>
          <w:rFonts w:ascii="Times New Roman" w:eastAsia="Times New Roman" w:hAnsi="Times New Roman" w:cs="Times New Roman"/>
          <w:sz w:val="24"/>
          <w:szCs w:val="24"/>
        </w:rPr>
        <w:t xml:space="preserve">pamatdarbībai iegūtie sertifikāti (ISO, OHSAS t.sk. sertifikāti atbilstoši </w:t>
      </w:r>
      <w:r w:rsidR="00463D1C">
        <w:rPr>
          <w:rFonts w:ascii="Times New Roman" w:eastAsia="Times New Roman" w:hAnsi="Times New Roman" w:cs="Times New Roman"/>
          <w:sz w:val="24"/>
          <w:szCs w:val="24"/>
        </w:rPr>
        <w:t>atbalsta saņēmēja</w:t>
      </w:r>
      <w:r w:rsidR="00463D1C" w:rsidRPr="00F63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2D5">
        <w:rPr>
          <w:rFonts w:ascii="Times New Roman" w:eastAsia="Times New Roman" w:hAnsi="Times New Roman" w:cs="Times New Roman"/>
          <w:sz w:val="24"/>
          <w:szCs w:val="24"/>
        </w:rPr>
        <w:t>darbības nozarei – ISO TS, EN, BRC, IFS, GMP, GLP, FSC, CE u.c.), lūdzu nosauciet</w:t>
      </w:r>
      <w:r w:rsidR="00463D1C">
        <w:rPr>
          <w:rFonts w:ascii="Times New Roman" w:eastAsia="Times New Roman" w:hAnsi="Times New Roman" w:cs="Times New Roman"/>
          <w:sz w:val="24"/>
          <w:szCs w:val="24"/>
        </w:rPr>
        <w:t xml:space="preserve"> (neaizpilda pašvaldības, ostu pārvaldes, plānošanas reģioni, biedrības un nodibinājumi)</w:t>
      </w:r>
      <w:r w:rsidRPr="00F632D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296EDFB" w14:textId="77777777" w:rsidR="006B1888" w:rsidRPr="00F632D5" w:rsidRDefault="006B1888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46217" w14:textId="77777777" w:rsidR="006B1888" w:rsidRPr="00F632D5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2D5">
        <w:rPr>
          <w:rFonts w:ascii="Times New Roman" w:eastAsia="Times New Roman" w:hAnsi="Times New Roman" w:cs="Times New Roman"/>
          <w:sz w:val="24"/>
          <w:szCs w:val="24"/>
        </w:rPr>
        <w:t>6. Esošie eksporta tirgi, lūdzu nosauciet</w:t>
      </w:r>
      <w:r w:rsidR="00463D1C">
        <w:rPr>
          <w:rFonts w:ascii="Times New Roman" w:eastAsia="Times New Roman" w:hAnsi="Times New Roman" w:cs="Times New Roman"/>
          <w:sz w:val="24"/>
          <w:szCs w:val="24"/>
        </w:rPr>
        <w:t xml:space="preserve"> (neaizpilda pašvaldības, ostu pārvaldes, plānošanas reģioni, biedrības un nodibinājumi)</w:t>
      </w:r>
      <w:r w:rsidRPr="00F632D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BA3F721" w14:textId="77777777" w:rsidR="006B1888" w:rsidRPr="00F632D5" w:rsidRDefault="006B1888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4C809B" w14:textId="77777777" w:rsidR="006B1888" w:rsidRPr="00F632D5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2D5">
        <w:rPr>
          <w:rFonts w:ascii="Times New Roman" w:eastAsia="Times New Roman" w:hAnsi="Times New Roman" w:cs="Times New Roman"/>
          <w:sz w:val="24"/>
          <w:szCs w:val="24"/>
        </w:rPr>
        <w:t xml:space="preserve">7. Dalība starptautiskajās izstādēs ārvalstīs pēdējo divu gadu laikā, saņemot vai nesaņemot </w:t>
      </w:r>
      <w:r w:rsidR="002047A2" w:rsidRPr="00792CFF">
        <w:rPr>
          <w:rFonts w:ascii="Times New Roman" w:eastAsia="Times New Roman" w:hAnsi="Times New Roman" w:cs="Times New Roman"/>
          <w:sz w:val="24"/>
          <w:szCs w:val="24"/>
        </w:rPr>
        <w:t>valsts</w:t>
      </w:r>
      <w:r w:rsidRPr="00204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2D5">
        <w:rPr>
          <w:rFonts w:ascii="Times New Roman" w:eastAsia="Times New Roman" w:hAnsi="Times New Roman" w:cs="Times New Roman"/>
          <w:sz w:val="24"/>
          <w:szCs w:val="24"/>
        </w:rPr>
        <w:t>atbalstu, lūdzu nosauciet izstādes, izstādes norises laiku un vietu, kā arī, cik reizes esat piedalījušies:</w:t>
      </w:r>
    </w:p>
    <w:p w14:paraId="4DEEAF6C" w14:textId="77777777" w:rsidR="006B1888" w:rsidRPr="002047A2" w:rsidRDefault="006B1888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C987A" w14:textId="77777777" w:rsidR="006B1888" w:rsidRPr="002047A2" w:rsidRDefault="00CE2F80" w:rsidP="006B188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047A2">
        <w:rPr>
          <w:rFonts w:ascii="Times New Roman" w:eastAsia="Times New Roman" w:hAnsi="Times New Roman" w:cs="Times New Roman"/>
          <w:sz w:val="24"/>
          <w:szCs w:val="24"/>
        </w:rPr>
        <w:t xml:space="preserve">7.1. - </w:t>
      </w:r>
      <w:r w:rsidRPr="002047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ja uzņēmums ir piedalījies starptautiskajās izstādēs, piedaloties ar individuālo stendu, nesaņemot </w:t>
      </w:r>
      <w:r w:rsidR="002047A2" w:rsidRPr="00792CFF">
        <w:rPr>
          <w:rFonts w:ascii="Times New Roman" w:eastAsia="MS Mincho" w:hAnsi="Times New Roman" w:cs="Times New Roman"/>
          <w:sz w:val="24"/>
          <w:szCs w:val="24"/>
          <w:lang w:eastAsia="ja-JP"/>
        </w:rPr>
        <w:t>valsts</w:t>
      </w:r>
      <w:r w:rsidRPr="002047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atbalstu;</w:t>
      </w:r>
    </w:p>
    <w:p w14:paraId="3C025CC8" w14:textId="77777777" w:rsidR="006B1888" w:rsidRPr="002047A2" w:rsidRDefault="006B1888" w:rsidP="006B1888">
      <w:pPr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1AE440A" w14:textId="77777777" w:rsidR="006B1888" w:rsidRPr="002047A2" w:rsidRDefault="00CE2F80" w:rsidP="006B188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047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7.2. - ja uzņēmums ir piedalījies uzņēmuma izstādēs, gan piedaloties ar individuālo stendu un nesaņemot </w:t>
      </w:r>
      <w:r w:rsidR="002047A2" w:rsidRPr="00792CF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valsts </w:t>
      </w:r>
      <w:r w:rsidRPr="002047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atbalstu, gan citu organizāciju (LIAA, LTRK, nozaru asociācijas, klasteri un tml.) organizētajos nacionālajos stendos vai arī individuāli saņemot </w:t>
      </w:r>
      <w:r w:rsidR="002047A2" w:rsidRPr="00792CFF">
        <w:rPr>
          <w:rFonts w:ascii="Times New Roman" w:eastAsia="MS Mincho" w:hAnsi="Times New Roman" w:cs="Times New Roman"/>
          <w:sz w:val="24"/>
          <w:szCs w:val="24"/>
          <w:lang w:eastAsia="ja-JP"/>
        </w:rPr>
        <w:t>valsts</w:t>
      </w:r>
      <w:r w:rsidRPr="002047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atbalstu;</w:t>
      </w:r>
    </w:p>
    <w:p w14:paraId="5575163D" w14:textId="77777777" w:rsidR="006B1888" w:rsidRPr="002047A2" w:rsidRDefault="006B1888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E2FD80" w14:textId="77777777" w:rsidR="006B1888" w:rsidRPr="002047A2" w:rsidRDefault="00CE2F80" w:rsidP="006B188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047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7.3. - ja uzņēmums ir piedalījies izstādēs citu organizāciju (LIAA, LTRK, nozaru asociācijas, klasteri un tml.) organizētajos nacionālajos stendos vai arī individuāli saņemot </w:t>
      </w:r>
      <w:r w:rsidR="002047A2" w:rsidRPr="00792CFF">
        <w:rPr>
          <w:rFonts w:ascii="Times New Roman" w:eastAsia="MS Mincho" w:hAnsi="Times New Roman" w:cs="Times New Roman"/>
          <w:sz w:val="24"/>
          <w:szCs w:val="24"/>
          <w:lang w:eastAsia="ja-JP"/>
        </w:rPr>
        <w:t>valsts</w:t>
      </w:r>
      <w:r w:rsidRPr="002047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atbalstu;</w:t>
      </w:r>
    </w:p>
    <w:p w14:paraId="2A23DB16" w14:textId="77777777" w:rsidR="006B1888" w:rsidRPr="00F632D5" w:rsidRDefault="006B1888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98AEB0" w14:textId="77777777" w:rsidR="006B1888" w:rsidRPr="00F632D5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2D5">
        <w:rPr>
          <w:rFonts w:ascii="Times New Roman" w:eastAsia="Times New Roman" w:hAnsi="Times New Roman" w:cs="Times New Roman"/>
          <w:sz w:val="24"/>
          <w:szCs w:val="24"/>
        </w:rPr>
        <w:t>8. Potenciālo sadarbības partneru apraksts (aģenti, vairumtirgotāji, pārstāvji, meitas uzņēmums, piegāžu un kooperācijas sadarbības partneri, gala patērētāji un tml.), lūdzu aprakstiet:</w:t>
      </w:r>
    </w:p>
    <w:p w14:paraId="48726BA8" w14:textId="77777777" w:rsidR="006B1888" w:rsidRPr="00F632D5" w:rsidRDefault="006B1888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98DE13" w14:textId="77777777" w:rsidR="006B1888" w:rsidRPr="00F632D5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2D5">
        <w:rPr>
          <w:rFonts w:ascii="Times New Roman" w:eastAsia="Times New Roman" w:hAnsi="Times New Roman" w:cs="Times New Roman"/>
          <w:sz w:val="24"/>
          <w:szCs w:val="24"/>
        </w:rPr>
        <w:t>9. Jūsu produktu vai pakalpojumu priekšrocību mērķa tirgū īss apraksts, lūdzu aprakstiet</w:t>
      </w:r>
      <w:r w:rsidR="00463D1C">
        <w:rPr>
          <w:rFonts w:ascii="Times New Roman" w:eastAsia="Times New Roman" w:hAnsi="Times New Roman" w:cs="Times New Roman"/>
          <w:sz w:val="24"/>
          <w:szCs w:val="24"/>
        </w:rPr>
        <w:t xml:space="preserve"> (neaizpilda pašvaldības, ostu pārvaldes, plānošanas reģioni, biedrības un nodibinājumi)</w:t>
      </w:r>
      <w:r w:rsidRPr="00F632D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B8C7B22" w14:textId="77777777" w:rsidR="006B1888" w:rsidRPr="00F632D5" w:rsidRDefault="006B1888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5CA755" w14:textId="77777777" w:rsidR="006B1888" w:rsidRPr="00F632D5" w:rsidRDefault="00CE2F80" w:rsidP="006B1888">
      <w:pPr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632D5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463D1C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Pr="00F63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Ieguldījumu </w:t>
      </w:r>
      <w:r w:rsidR="00463D1C">
        <w:rPr>
          <w:rFonts w:ascii="Times New Roman" w:eastAsia="Times New Roman" w:hAnsi="Times New Roman" w:cs="Times New Roman"/>
          <w:sz w:val="24"/>
          <w:szCs w:val="24"/>
          <w:lang w:eastAsia="lv-LV"/>
        </w:rPr>
        <w:t>atbalsta saņēmēja</w:t>
      </w:r>
      <w:r w:rsidR="00463D1C" w:rsidRPr="00F63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632D5">
        <w:rPr>
          <w:rFonts w:ascii="Times New Roman" w:eastAsia="Times New Roman" w:hAnsi="Times New Roman" w:cs="Times New Roman"/>
          <w:sz w:val="24"/>
          <w:szCs w:val="24"/>
          <w:lang w:eastAsia="lv-LV"/>
        </w:rPr>
        <w:t>pētniecībā un attīstībā apraksts, lūdzu aprakstiet</w:t>
      </w:r>
      <w:r w:rsidR="00463D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63D1C">
        <w:rPr>
          <w:rFonts w:ascii="Times New Roman" w:eastAsia="Times New Roman" w:hAnsi="Times New Roman" w:cs="Times New Roman"/>
          <w:sz w:val="24"/>
          <w:szCs w:val="24"/>
        </w:rPr>
        <w:t>(neaizpilda pašvaldības, ostu pārvaldes, plānošanas reģioni, biedrības un nodibinājumi)</w:t>
      </w:r>
      <w:r w:rsidRPr="00F632D5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688C5BDE" w14:textId="77777777" w:rsidR="006B1888" w:rsidRPr="00F632D5" w:rsidRDefault="006B1888" w:rsidP="006B1888">
      <w:pPr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BAD3461" w14:textId="77777777" w:rsidR="006B1888" w:rsidRPr="00F632D5" w:rsidRDefault="00CE2F80" w:rsidP="006B1888">
      <w:pPr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63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13. Ieguldījumi </w:t>
      </w:r>
      <w:r w:rsidR="00463D1C">
        <w:rPr>
          <w:rFonts w:ascii="Times New Roman" w:eastAsia="Times New Roman" w:hAnsi="Times New Roman" w:cs="Times New Roman"/>
          <w:sz w:val="24"/>
          <w:szCs w:val="24"/>
          <w:lang w:eastAsia="lv-LV"/>
        </w:rPr>
        <w:t>atbalsta saņēmēja</w:t>
      </w:r>
      <w:r w:rsidR="00463D1C" w:rsidRPr="00F63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632D5">
        <w:rPr>
          <w:rFonts w:ascii="Times New Roman" w:eastAsia="Times New Roman" w:hAnsi="Times New Roman" w:cs="Times New Roman"/>
          <w:sz w:val="24"/>
          <w:szCs w:val="24"/>
          <w:lang w:eastAsia="lv-LV"/>
        </w:rPr>
        <w:t>inovāciju procesos, kas ir saistīti ar produktu vai pakalpojumu izstrādi vai pārdošanu, lūdzu aprakstiet</w:t>
      </w:r>
      <w:r w:rsidR="00463D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63D1C">
        <w:rPr>
          <w:rFonts w:ascii="Times New Roman" w:eastAsia="Times New Roman" w:hAnsi="Times New Roman" w:cs="Times New Roman"/>
          <w:sz w:val="24"/>
          <w:szCs w:val="24"/>
        </w:rPr>
        <w:t>(neaizpilda pašvaldības, ostu pārvaldes, plānošanas reģioni, biedrības un nodibinājumi)</w:t>
      </w:r>
      <w:r w:rsidRPr="00F632D5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6EBF5A2E" w14:textId="77777777" w:rsidR="006B1888" w:rsidRPr="00F632D5" w:rsidRDefault="006B1888" w:rsidP="006B1888">
      <w:pPr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DF39B1C" w14:textId="77777777" w:rsidR="006B1888" w:rsidRPr="00F632D5" w:rsidRDefault="00CE2F80" w:rsidP="006B1888">
      <w:pPr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632D5">
        <w:rPr>
          <w:rFonts w:ascii="Times New Roman" w:eastAsia="Times New Roman" w:hAnsi="Times New Roman" w:cs="Times New Roman"/>
          <w:sz w:val="24"/>
          <w:szCs w:val="24"/>
          <w:lang w:eastAsia="lv-LV"/>
        </w:rPr>
        <w:t>a)</w:t>
      </w:r>
    </w:p>
    <w:p w14:paraId="45925983" w14:textId="77777777" w:rsidR="006B1888" w:rsidRPr="00F632D5" w:rsidRDefault="006B1888" w:rsidP="006B1888">
      <w:pPr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A80D65A" w14:textId="77777777" w:rsidR="006B1888" w:rsidRPr="00F632D5" w:rsidRDefault="00CE2F80" w:rsidP="006B1888">
      <w:pPr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632D5">
        <w:rPr>
          <w:rFonts w:ascii="Times New Roman" w:eastAsia="Times New Roman" w:hAnsi="Times New Roman" w:cs="Times New Roman"/>
          <w:sz w:val="24"/>
          <w:szCs w:val="24"/>
          <w:lang w:eastAsia="lv-LV"/>
        </w:rPr>
        <w:t>b)</w:t>
      </w:r>
    </w:p>
    <w:p w14:paraId="5BABF36A" w14:textId="77777777" w:rsidR="006B1888" w:rsidRPr="00F632D5" w:rsidRDefault="006B1888" w:rsidP="006B1888">
      <w:pPr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EA6169A" w14:textId="77777777" w:rsidR="006B1888" w:rsidRPr="00F632D5" w:rsidRDefault="00CE2F80" w:rsidP="006B1888">
      <w:pPr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632D5">
        <w:rPr>
          <w:rFonts w:ascii="Times New Roman" w:eastAsia="Times New Roman" w:hAnsi="Times New Roman" w:cs="Times New Roman"/>
          <w:sz w:val="24"/>
          <w:szCs w:val="24"/>
          <w:lang w:eastAsia="lv-LV"/>
        </w:rPr>
        <w:t>c)</w:t>
      </w:r>
    </w:p>
    <w:p w14:paraId="74BDFDC4" w14:textId="77777777" w:rsidR="006B1888" w:rsidRPr="00F632D5" w:rsidRDefault="006B1888" w:rsidP="006B1888">
      <w:pPr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7BD30BB" w14:textId="77777777" w:rsidR="006B1888" w:rsidRPr="00F632D5" w:rsidRDefault="00CE2F80" w:rsidP="006B1888">
      <w:pPr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632D5">
        <w:rPr>
          <w:rFonts w:ascii="Times New Roman" w:eastAsia="Times New Roman" w:hAnsi="Times New Roman" w:cs="Times New Roman"/>
          <w:sz w:val="24"/>
          <w:szCs w:val="24"/>
          <w:lang w:eastAsia="lv-LV"/>
        </w:rPr>
        <w:t>d)</w:t>
      </w:r>
    </w:p>
    <w:p w14:paraId="70033864" w14:textId="77777777" w:rsidR="006B1888" w:rsidRPr="00F632D5" w:rsidRDefault="006B1888" w:rsidP="006B1888">
      <w:pPr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9758F3" w14:textId="77777777" w:rsidR="006B1888" w:rsidRPr="00F632D5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2D5">
        <w:rPr>
          <w:rFonts w:ascii="Times New Roman" w:eastAsia="Times New Roman" w:hAnsi="Times New Roman" w:cs="Times New Roman"/>
          <w:b/>
          <w:sz w:val="24"/>
          <w:szCs w:val="24"/>
        </w:rPr>
        <w:t xml:space="preserve">Pieteikuma aizpildīšanas datums </w:t>
      </w:r>
      <w:r w:rsidRPr="00F632D5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</w:p>
    <w:p w14:paraId="373C4F99" w14:textId="77777777" w:rsidR="006B1888" w:rsidRPr="00F632D5" w:rsidRDefault="006B1888" w:rsidP="006B188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1FC67AF3" w14:textId="77777777" w:rsidR="006B1888" w:rsidRPr="00F632D5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632D5">
        <w:rPr>
          <w:rFonts w:ascii="Times New Roman" w:eastAsia="Times New Roman" w:hAnsi="Times New Roman" w:cs="Times New Roman"/>
          <w:b/>
          <w:noProof/>
          <w:sz w:val="24"/>
          <w:szCs w:val="24"/>
        </w:rPr>
        <w:t>Lūdzu, nosūtiet šo pieteikumu uz LIAA</w:t>
      </w:r>
    </w:p>
    <w:p w14:paraId="1C677201" w14:textId="77777777" w:rsidR="006B1888" w:rsidRPr="00F632D5" w:rsidRDefault="00CE2F80" w:rsidP="006B1888">
      <w:pPr>
        <w:spacing w:after="0" w:line="240" w:lineRule="auto"/>
        <w:rPr>
          <w:rFonts w:ascii="Times New Roman" w:eastAsia="Times New Roman" w:hAnsi="Times New Roman" w:cs="Times New Roman"/>
          <w:noProof/>
          <w:color w:val="1F497D"/>
          <w:sz w:val="32"/>
          <w:szCs w:val="32"/>
          <w:u w:val="single"/>
        </w:rPr>
      </w:pPr>
      <w:r w:rsidRPr="00F632D5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līdz .................................. gada ....................................... </w:t>
      </w:r>
      <w:r w:rsidRPr="00F632D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: </w:t>
      </w:r>
      <w:r w:rsidRPr="00F632D5">
        <w:rPr>
          <w:rFonts w:ascii="Times New Roman" w:eastAsia="Times New Roman" w:hAnsi="Times New Roman" w:cs="Times New Roman"/>
          <w:noProof/>
          <w:color w:val="1F497D"/>
          <w:sz w:val="32"/>
          <w:szCs w:val="32"/>
          <w:u w:val="single"/>
        </w:rPr>
        <w:t>šeit</w:t>
      </w:r>
    </w:p>
    <w:p w14:paraId="478D4CE8" w14:textId="77777777" w:rsidR="00A305BE" w:rsidRPr="000252A5" w:rsidRDefault="00A305BE" w:rsidP="00A305BE">
      <w:pPr>
        <w:pStyle w:val="NoSpacing"/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</w:pPr>
    </w:p>
    <w:p w14:paraId="12CC3122" w14:textId="77777777" w:rsidR="003B469D" w:rsidRPr="000252A5" w:rsidRDefault="00CE2F80" w:rsidP="00A305BE">
      <w:pPr>
        <w:pStyle w:val="NoSpacing"/>
        <w:jc w:val="center"/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</w:pPr>
      <w:r w:rsidRPr="000252A5"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  <w:br/>
      </w:r>
      <w:r w:rsidRPr="000252A5">
        <w:rPr>
          <w:rFonts w:ascii="Times New Roman" w:eastAsia="Times New Roman" w:hAnsi="Times New Roman" w:cs="Times New Roman"/>
          <w:noProof/>
          <w:color w:val="34302B"/>
          <w:sz w:val="20"/>
          <w:szCs w:val="20"/>
          <w:lang w:eastAsia="lv-LV"/>
        </w:rPr>
        <w:drawing>
          <wp:inline distT="0" distB="0" distL="0" distR="0" wp14:anchorId="232E17EC" wp14:editId="3A5884B6">
            <wp:extent cx="3797935" cy="930910"/>
            <wp:effectExtent l="0" t="0" r="0" b="0"/>
            <wp:docPr id="1" name="Picture 1" descr="http://www.liaa.gov.lv/files/liaa/content/LIAA_logotipi/lv_id_eu_logo_ansamblis_eraf_399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649101" name="Picture 1" descr="http://www.liaa.gov.lv/files/liaa/content/LIAA_logotipi/lv_id_eu_logo_ansamblis_eraf_399p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59874" w14:textId="77777777" w:rsidR="00F632D5" w:rsidRDefault="00CE2F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6366F56" w14:textId="77777777" w:rsidR="00463D1C" w:rsidRDefault="00CE2F80" w:rsidP="00463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w:t>II</w:t>
      </w:r>
    </w:p>
    <w:p w14:paraId="1159FDE0" w14:textId="77777777" w:rsidR="00463D1C" w:rsidRDefault="00CE2F80" w:rsidP="00792CFF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Atlases kritēriji </w:t>
      </w:r>
      <w:r w:rsidRPr="00F632D5">
        <w:rPr>
          <w:rFonts w:ascii="Times New Roman" w:eastAsia="Times New Roman" w:hAnsi="Times New Roman" w:cs="Times New Roman"/>
          <w:b/>
          <w:sz w:val="28"/>
          <w:szCs w:val="28"/>
        </w:rPr>
        <w:t>dalībai Latvijas uzņēmumu nacionālajā stendā</w:t>
      </w:r>
    </w:p>
    <w:p w14:paraId="446D46BA" w14:textId="77777777" w:rsidR="00463D1C" w:rsidRPr="00792CFF" w:rsidRDefault="00CE2F80" w:rsidP="00792CFF">
      <w:pPr>
        <w:pStyle w:val="NoSpacing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792CFF">
        <w:rPr>
          <w:rFonts w:ascii="Times New Roman" w:eastAsia="Times New Roman" w:hAnsi="Times New Roman" w:cs="Times New Roman"/>
          <w:sz w:val="24"/>
          <w:szCs w:val="24"/>
        </w:rPr>
        <w:t xml:space="preserve">(nav attiecināmi uz </w:t>
      </w:r>
      <w:r w:rsidRPr="00463D1C">
        <w:rPr>
          <w:rFonts w:ascii="Times New Roman" w:eastAsia="Times New Roman" w:hAnsi="Times New Roman" w:cs="Times New Roman"/>
          <w:sz w:val="24"/>
          <w:szCs w:val="24"/>
        </w:rPr>
        <w:t>pašvaldībām, ostu pārvaldēm, plānošanas reģioniem, biedrībām un nodibinājumiem)</w:t>
      </w:r>
    </w:p>
    <w:p w14:paraId="2F3F2AEF" w14:textId="77777777" w:rsidR="006B1888" w:rsidRPr="000252A5" w:rsidRDefault="006B1888" w:rsidP="006B1888">
      <w:pPr>
        <w:pStyle w:val="NoSpacing"/>
        <w:jc w:val="both"/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</w:pPr>
    </w:p>
    <w:tbl>
      <w:tblPr>
        <w:tblW w:w="47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2498"/>
        <w:gridCol w:w="4553"/>
      </w:tblGrid>
      <w:tr w:rsidR="004D75DD" w14:paraId="4CE644C3" w14:textId="77777777" w:rsidTr="002047A2">
        <w:trPr>
          <w:trHeight w:val="315"/>
          <w:jc w:val="center"/>
        </w:trPr>
        <w:tc>
          <w:tcPr>
            <w:tcW w:w="529" w:type="pct"/>
          </w:tcPr>
          <w:p w14:paraId="255ED2BD" w14:textId="77777777" w:rsidR="006B1888" w:rsidRPr="000252A5" w:rsidRDefault="006B1888" w:rsidP="0004559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1C7742D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b/>
                <w:bCs/>
                <w:color w:val="494949"/>
                <w:sz w:val="20"/>
                <w:szCs w:val="20"/>
                <w:lang w:eastAsia="lv-LV"/>
              </w:rPr>
              <w:t>Kritērijs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BC0C22F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b/>
                <w:bCs/>
                <w:color w:val="494949"/>
                <w:sz w:val="20"/>
                <w:szCs w:val="20"/>
                <w:lang w:eastAsia="lv-LV"/>
              </w:rPr>
              <w:t>Punkti</w:t>
            </w:r>
          </w:p>
        </w:tc>
      </w:tr>
      <w:tr w:rsidR="004D75DD" w14:paraId="519255F5" w14:textId="77777777" w:rsidTr="002047A2">
        <w:trPr>
          <w:jc w:val="center"/>
        </w:trPr>
        <w:tc>
          <w:tcPr>
            <w:tcW w:w="529" w:type="pct"/>
            <w:vMerge w:val="restart"/>
          </w:tcPr>
          <w:p w14:paraId="38E8D5D1" w14:textId="77777777" w:rsidR="006B1888" w:rsidRPr="000252A5" w:rsidRDefault="00CE2F80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75F78C2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Produkta/ pakalpojuma atbilstība izstādes specifikai un nacionālā stenda koncepcijai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4A88F69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 punkti – produkts/pakalpojums atbilst izstādes specifikai un stenda koncepcijai</w:t>
            </w:r>
          </w:p>
        </w:tc>
      </w:tr>
      <w:tr w:rsidR="004D75DD" w14:paraId="49B69E25" w14:textId="77777777" w:rsidTr="002047A2">
        <w:trPr>
          <w:jc w:val="center"/>
        </w:trPr>
        <w:tc>
          <w:tcPr>
            <w:tcW w:w="529" w:type="pct"/>
            <w:vMerge/>
          </w:tcPr>
          <w:p w14:paraId="75F87549" w14:textId="77777777" w:rsidR="006B1888" w:rsidRPr="000252A5" w:rsidRDefault="006B1888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57B87731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AC16E70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produkts/ pakalpojums neatbilst izstādes specifikai un stenda koncepcijai</w:t>
            </w:r>
          </w:p>
        </w:tc>
      </w:tr>
      <w:tr w:rsidR="004D75DD" w14:paraId="33443E97" w14:textId="77777777" w:rsidTr="002047A2">
        <w:trPr>
          <w:jc w:val="center"/>
        </w:trPr>
        <w:tc>
          <w:tcPr>
            <w:tcW w:w="529" w:type="pct"/>
            <w:vMerge/>
          </w:tcPr>
          <w:p w14:paraId="7DDDDB03" w14:textId="77777777" w:rsidR="006B1888" w:rsidRPr="000252A5" w:rsidRDefault="006B1888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4327FFAB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0882D71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* Ja vērtējums ir 0 punkti, pieteikums netiek tālāk izskatīts</w:t>
            </w:r>
          </w:p>
        </w:tc>
      </w:tr>
      <w:tr w:rsidR="004D75DD" w14:paraId="64518C91" w14:textId="77777777" w:rsidTr="002047A2">
        <w:trPr>
          <w:jc w:val="center"/>
        </w:trPr>
        <w:tc>
          <w:tcPr>
            <w:tcW w:w="529" w:type="pct"/>
            <w:vMerge w:val="restart"/>
          </w:tcPr>
          <w:p w14:paraId="5C21E81E" w14:textId="77777777" w:rsidR="006B1888" w:rsidRPr="000252A5" w:rsidRDefault="00CE2F80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BD2A8C2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Apgrozījums iepriekšējā darbības gadā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BA0D67E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4 punkti – </w:t>
            </w:r>
            <w:r w:rsidR="00463D1C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="00463D1C"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apgrozījums lielāks par 1 000 000 EUR</w:t>
            </w:r>
          </w:p>
        </w:tc>
      </w:tr>
      <w:tr w:rsidR="004D75DD" w14:paraId="15DB9B3B" w14:textId="77777777" w:rsidTr="002047A2">
        <w:trPr>
          <w:jc w:val="center"/>
        </w:trPr>
        <w:tc>
          <w:tcPr>
            <w:tcW w:w="529" w:type="pct"/>
            <w:vMerge/>
          </w:tcPr>
          <w:p w14:paraId="278A8CFD" w14:textId="77777777" w:rsidR="006B1888" w:rsidRPr="000252A5" w:rsidRDefault="006B1888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094F987C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D9986F7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3 punkti – </w:t>
            </w:r>
            <w:r w:rsidR="00463D1C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apgrozījums 250 001–1 000 000 EUR</w:t>
            </w:r>
          </w:p>
        </w:tc>
      </w:tr>
      <w:tr w:rsidR="004D75DD" w14:paraId="2248D304" w14:textId="77777777" w:rsidTr="002047A2">
        <w:trPr>
          <w:jc w:val="center"/>
        </w:trPr>
        <w:tc>
          <w:tcPr>
            <w:tcW w:w="529" w:type="pct"/>
            <w:vMerge/>
          </w:tcPr>
          <w:p w14:paraId="24DEF6AF" w14:textId="77777777" w:rsidR="006B1888" w:rsidRPr="000252A5" w:rsidRDefault="006B1888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18AA5FA8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B247FD4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2 punkti – </w:t>
            </w:r>
            <w:r w:rsidR="00463D1C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apgrozījums 50 001–250 000 EUR</w:t>
            </w:r>
          </w:p>
        </w:tc>
      </w:tr>
      <w:tr w:rsidR="004D75DD" w14:paraId="027A56FF" w14:textId="77777777" w:rsidTr="002047A2">
        <w:trPr>
          <w:jc w:val="center"/>
        </w:trPr>
        <w:tc>
          <w:tcPr>
            <w:tcW w:w="529" w:type="pct"/>
            <w:vMerge/>
          </w:tcPr>
          <w:p w14:paraId="5ED4029D" w14:textId="77777777" w:rsidR="006B1888" w:rsidRPr="000252A5" w:rsidRDefault="006B1888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067529CA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7D0DB4F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1 punkts – </w:t>
            </w:r>
            <w:r w:rsidR="00463D1C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="00463D1C"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apgrozījums 0–50 000 EUR</w:t>
            </w:r>
          </w:p>
        </w:tc>
      </w:tr>
      <w:tr w:rsidR="004D75DD" w14:paraId="1A0C7F28" w14:textId="77777777" w:rsidTr="002047A2">
        <w:trPr>
          <w:jc w:val="center"/>
        </w:trPr>
        <w:tc>
          <w:tcPr>
            <w:tcW w:w="529" w:type="pct"/>
            <w:vMerge/>
          </w:tcPr>
          <w:p w14:paraId="2A681A54" w14:textId="77777777" w:rsidR="006B1888" w:rsidRPr="000252A5" w:rsidRDefault="006B1888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76C6CA01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3406FC4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 punkti – nav datu par apgrozījumu</w:t>
            </w:r>
          </w:p>
        </w:tc>
      </w:tr>
      <w:tr w:rsidR="004D75DD" w14:paraId="0BBD3D16" w14:textId="77777777" w:rsidTr="002047A2">
        <w:trPr>
          <w:jc w:val="center"/>
        </w:trPr>
        <w:tc>
          <w:tcPr>
            <w:tcW w:w="529" w:type="pct"/>
            <w:vMerge w:val="restart"/>
          </w:tcPr>
          <w:p w14:paraId="6C76E9E9" w14:textId="77777777" w:rsidR="006B1888" w:rsidRPr="000252A5" w:rsidRDefault="00CE2F80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8F87B51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Eksporta apjoms % no iepriekšējā gada apgrozījuma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F9FAD03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4 punkti – eksporta apjoms ir 51–100 % no apgrozījuma</w:t>
            </w:r>
          </w:p>
        </w:tc>
      </w:tr>
      <w:tr w:rsidR="004D75DD" w14:paraId="54ECBCC3" w14:textId="77777777" w:rsidTr="002047A2">
        <w:trPr>
          <w:jc w:val="center"/>
        </w:trPr>
        <w:tc>
          <w:tcPr>
            <w:tcW w:w="529" w:type="pct"/>
            <w:vMerge/>
          </w:tcPr>
          <w:p w14:paraId="75DD252B" w14:textId="77777777" w:rsidR="006B1888" w:rsidRPr="000252A5" w:rsidRDefault="006B1888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3FE7DAF5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CC7B80E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3 punkti – eksporta apjoms ir 31–50% no apgrozījuma</w:t>
            </w:r>
          </w:p>
        </w:tc>
      </w:tr>
      <w:tr w:rsidR="004D75DD" w14:paraId="62AC5485" w14:textId="77777777" w:rsidTr="002047A2">
        <w:trPr>
          <w:jc w:val="center"/>
        </w:trPr>
        <w:tc>
          <w:tcPr>
            <w:tcW w:w="529" w:type="pct"/>
            <w:vMerge/>
          </w:tcPr>
          <w:p w14:paraId="19127037" w14:textId="77777777" w:rsidR="006B1888" w:rsidRPr="000252A5" w:rsidRDefault="006B1888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7367AC9E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B5623E7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 punkti – eksporta apjoms ir 11–30% no apgrozījuma</w:t>
            </w:r>
          </w:p>
        </w:tc>
      </w:tr>
      <w:tr w:rsidR="004D75DD" w14:paraId="6EEADB41" w14:textId="77777777" w:rsidTr="002047A2">
        <w:trPr>
          <w:jc w:val="center"/>
        </w:trPr>
        <w:tc>
          <w:tcPr>
            <w:tcW w:w="529" w:type="pct"/>
            <w:vMerge/>
          </w:tcPr>
          <w:p w14:paraId="0833590C" w14:textId="77777777" w:rsidR="006B1888" w:rsidRPr="000252A5" w:rsidRDefault="006B1888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34EBD5F6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67C0579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 punkts – eksporta apjoms ir 0 –10% no apgrozījuma</w:t>
            </w:r>
          </w:p>
        </w:tc>
      </w:tr>
      <w:tr w:rsidR="004D75DD" w14:paraId="33745D5A" w14:textId="77777777" w:rsidTr="002047A2">
        <w:trPr>
          <w:jc w:val="center"/>
        </w:trPr>
        <w:tc>
          <w:tcPr>
            <w:tcW w:w="529" w:type="pct"/>
            <w:vMerge/>
          </w:tcPr>
          <w:p w14:paraId="42EA46D2" w14:textId="77777777" w:rsidR="006B1888" w:rsidRPr="000252A5" w:rsidRDefault="006B1888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30ABCA05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971F297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nav norādīts eksporta apjoms</w:t>
            </w:r>
          </w:p>
        </w:tc>
      </w:tr>
      <w:tr w:rsidR="004D75DD" w14:paraId="0C8BAFDC" w14:textId="77777777" w:rsidTr="002047A2">
        <w:trPr>
          <w:jc w:val="center"/>
        </w:trPr>
        <w:tc>
          <w:tcPr>
            <w:tcW w:w="529" w:type="pct"/>
            <w:vMerge w:val="restart"/>
          </w:tcPr>
          <w:p w14:paraId="122E1F03" w14:textId="77777777" w:rsidR="006B1888" w:rsidRPr="000252A5" w:rsidRDefault="00CE2F80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584" w:type="pct"/>
            <w:vMerge w:val="restart"/>
          </w:tcPr>
          <w:p w14:paraId="0E687D5A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Darbinieku skaits iepriekšējā darbības gadā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99D8F34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4 punkti – darbinieku skaits ir vairāk kā 100</w:t>
            </w:r>
          </w:p>
        </w:tc>
      </w:tr>
      <w:tr w:rsidR="004D75DD" w14:paraId="3B86502F" w14:textId="77777777" w:rsidTr="002047A2">
        <w:trPr>
          <w:jc w:val="center"/>
        </w:trPr>
        <w:tc>
          <w:tcPr>
            <w:tcW w:w="529" w:type="pct"/>
            <w:vMerge/>
          </w:tcPr>
          <w:p w14:paraId="65E648F6" w14:textId="77777777" w:rsidR="006B1888" w:rsidRPr="000252A5" w:rsidRDefault="006B1888" w:rsidP="00045590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</w:tcPr>
          <w:p w14:paraId="4E89EE7E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C8F2B8C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3 punkti – darbinieku skaits ir 51–100</w:t>
            </w:r>
          </w:p>
        </w:tc>
      </w:tr>
      <w:tr w:rsidR="004D75DD" w14:paraId="23B70415" w14:textId="77777777" w:rsidTr="002047A2">
        <w:trPr>
          <w:jc w:val="center"/>
        </w:trPr>
        <w:tc>
          <w:tcPr>
            <w:tcW w:w="529" w:type="pct"/>
            <w:vMerge/>
          </w:tcPr>
          <w:p w14:paraId="2ABEE900" w14:textId="77777777" w:rsidR="006B1888" w:rsidRPr="000252A5" w:rsidRDefault="006B1888" w:rsidP="00045590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</w:tcPr>
          <w:p w14:paraId="78FD7B3D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F6DD5FC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 punkti – darbinieku skaits ir 11–50</w:t>
            </w:r>
          </w:p>
        </w:tc>
      </w:tr>
      <w:tr w:rsidR="004D75DD" w14:paraId="26B3C291" w14:textId="77777777" w:rsidTr="002047A2">
        <w:trPr>
          <w:jc w:val="center"/>
        </w:trPr>
        <w:tc>
          <w:tcPr>
            <w:tcW w:w="529" w:type="pct"/>
            <w:vMerge/>
          </w:tcPr>
          <w:p w14:paraId="3F2463CF" w14:textId="77777777" w:rsidR="006B1888" w:rsidRPr="000252A5" w:rsidRDefault="006B1888" w:rsidP="00045590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</w:tcPr>
          <w:p w14:paraId="7215CF4B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9BE5AF2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 punkts – darbinieku skaits ir mazāks par 10</w:t>
            </w:r>
          </w:p>
        </w:tc>
      </w:tr>
      <w:tr w:rsidR="004D75DD" w14:paraId="73C38151" w14:textId="77777777" w:rsidTr="002047A2">
        <w:trPr>
          <w:jc w:val="center"/>
        </w:trPr>
        <w:tc>
          <w:tcPr>
            <w:tcW w:w="529" w:type="pct"/>
            <w:vMerge/>
          </w:tcPr>
          <w:p w14:paraId="593C078C" w14:textId="77777777" w:rsidR="006B1888" w:rsidRPr="000252A5" w:rsidRDefault="006B1888" w:rsidP="00045590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</w:tcPr>
          <w:p w14:paraId="6EFA5BA6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59AEEB0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darbinieku skaits netiek uzrādīts</w:t>
            </w:r>
          </w:p>
        </w:tc>
      </w:tr>
      <w:tr w:rsidR="004D75DD" w14:paraId="562431A7" w14:textId="77777777" w:rsidTr="002047A2">
        <w:trPr>
          <w:jc w:val="center"/>
        </w:trPr>
        <w:tc>
          <w:tcPr>
            <w:tcW w:w="529" w:type="pct"/>
            <w:vMerge w:val="restart"/>
          </w:tcPr>
          <w:p w14:paraId="2E450726" w14:textId="77777777" w:rsidR="006B1888" w:rsidRPr="000252A5" w:rsidRDefault="00CE2F80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930070F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saņēmējā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ievies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t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i tā pamatdarbībai un eksporta mērķu valstīs nepieciešamie sertifikāti (ISO, OHSAS, t.sk. sertifikāti atbilstoši uzņēmuma darbības nozarei ISO TS, EN, BRC, IFS, GMP, GLP, FSC, CE u.c.)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28BA484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  <w:p w14:paraId="32331C2B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 punkts – ir</w:t>
            </w:r>
          </w:p>
          <w:p w14:paraId="6DCC6AA5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</w:tr>
      <w:tr w:rsidR="004D75DD" w14:paraId="7A92D473" w14:textId="77777777" w:rsidTr="002047A2">
        <w:trPr>
          <w:jc w:val="center"/>
        </w:trPr>
        <w:tc>
          <w:tcPr>
            <w:tcW w:w="529" w:type="pct"/>
            <w:vMerge/>
          </w:tcPr>
          <w:p w14:paraId="4591BB4B" w14:textId="77777777" w:rsidR="006B1888" w:rsidRPr="000252A5" w:rsidRDefault="006B1888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02CB0E1B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2E8DDD4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 – nav</w:t>
            </w:r>
          </w:p>
        </w:tc>
      </w:tr>
      <w:tr w:rsidR="004D75DD" w14:paraId="5AC6B2D2" w14:textId="77777777" w:rsidTr="002047A2">
        <w:trPr>
          <w:jc w:val="center"/>
        </w:trPr>
        <w:tc>
          <w:tcPr>
            <w:tcW w:w="529" w:type="pct"/>
            <w:vMerge w:val="restart"/>
          </w:tcPr>
          <w:p w14:paraId="6DED26BA" w14:textId="77777777" w:rsidR="006B1888" w:rsidRPr="000252A5" w:rsidRDefault="00CE2F80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DF39D97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Eksporta tirgi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5F1729C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4 punkti – eksportē uz 4 un vairāk valstīm</w:t>
            </w:r>
          </w:p>
        </w:tc>
      </w:tr>
      <w:tr w:rsidR="004D75DD" w14:paraId="34920220" w14:textId="77777777" w:rsidTr="002047A2">
        <w:trPr>
          <w:jc w:val="center"/>
        </w:trPr>
        <w:tc>
          <w:tcPr>
            <w:tcW w:w="529" w:type="pct"/>
            <w:vMerge/>
          </w:tcPr>
          <w:p w14:paraId="13C70E90" w14:textId="77777777" w:rsidR="006B1888" w:rsidRPr="000252A5" w:rsidRDefault="006B1888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56866FD8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E7DA0E2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4 punkti – eksportē uz vismaz 3 valstīm</w:t>
            </w:r>
          </w:p>
        </w:tc>
      </w:tr>
      <w:tr w:rsidR="004D75DD" w14:paraId="6239D69A" w14:textId="77777777" w:rsidTr="002047A2">
        <w:trPr>
          <w:jc w:val="center"/>
        </w:trPr>
        <w:tc>
          <w:tcPr>
            <w:tcW w:w="529" w:type="pct"/>
            <w:vMerge/>
          </w:tcPr>
          <w:p w14:paraId="6068618F" w14:textId="77777777" w:rsidR="006B1888" w:rsidRPr="000252A5" w:rsidRDefault="006B1888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1F73A649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2BEF13F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 punkti – eksportē uz vismaz 2 valstīm</w:t>
            </w:r>
          </w:p>
        </w:tc>
      </w:tr>
      <w:tr w:rsidR="004D75DD" w14:paraId="782CA503" w14:textId="77777777" w:rsidTr="002047A2">
        <w:trPr>
          <w:jc w:val="center"/>
        </w:trPr>
        <w:tc>
          <w:tcPr>
            <w:tcW w:w="529" w:type="pct"/>
            <w:vMerge/>
          </w:tcPr>
          <w:p w14:paraId="5FEAAE2E" w14:textId="77777777" w:rsidR="006B1888" w:rsidRPr="000252A5" w:rsidRDefault="006B1888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49290B8D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6AD0F31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 punkts – eksportē uz vismaz 1 valsti</w:t>
            </w:r>
          </w:p>
        </w:tc>
      </w:tr>
      <w:tr w:rsidR="004D75DD" w14:paraId="08EF5354" w14:textId="77777777" w:rsidTr="002047A2">
        <w:trPr>
          <w:jc w:val="center"/>
        </w:trPr>
        <w:tc>
          <w:tcPr>
            <w:tcW w:w="529" w:type="pct"/>
            <w:vMerge/>
          </w:tcPr>
          <w:p w14:paraId="63C3589A" w14:textId="77777777" w:rsidR="006B1888" w:rsidRPr="000252A5" w:rsidRDefault="006B1888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582AF72B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35903B1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 punkti – eksports nav uzsākts</w:t>
            </w:r>
          </w:p>
        </w:tc>
      </w:tr>
      <w:tr w:rsidR="004D75DD" w14:paraId="3AF1ECB6" w14:textId="77777777" w:rsidTr="002047A2">
        <w:trPr>
          <w:jc w:val="center"/>
        </w:trPr>
        <w:tc>
          <w:tcPr>
            <w:tcW w:w="529" w:type="pct"/>
            <w:vMerge w:val="restart"/>
          </w:tcPr>
          <w:p w14:paraId="605C6F91" w14:textId="77777777" w:rsidR="006B1888" w:rsidRPr="000252A5" w:rsidRDefault="00CE2F80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530F467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Dalība starptautiskās izstādēs pēdējo divu gadu laikā, </w:t>
            </w:r>
            <w:r w:rsidRPr="002047A2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saņemot vai nesaņemot </w:t>
            </w:r>
            <w:r w:rsidR="002047A2" w:rsidRPr="00792CFF">
              <w:rPr>
                <w:rFonts w:ascii="Times New Roman" w:eastAsia="Times New Roman" w:hAnsi="Times New Roman" w:cs="Times New Roman"/>
                <w:iCs/>
                <w:color w:val="494949"/>
                <w:sz w:val="20"/>
                <w:szCs w:val="20"/>
                <w:lang w:eastAsia="lv-LV"/>
              </w:rPr>
              <w:t>valsts</w:t>
            </w:r>
            <w:r w:rsidRPr="002047A2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atbalstu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21CEE61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3 punkti – ja uzņēmums ir piedalījies uzņēmuma pārstāvētās nozares starptautiskās izstādēs, piedaloties ar individuālo stendu, nesaņemot </w:t>
            </w:r>
            <w:r w:rsidR="002047A2" w:rsidRPr="00792CFF">
              <w:rPr>
                <w:rFonts w:ascii="Times New Roman" w:eastAsia="Times New Roman" w:hAnsi="Times New Roman" w:cs="Times New Roman"/>
                <w:iCs/>
                <w:color w:val="494949"/>
                <w:sz w:val="20"/>
                <w:szCs w:val="20"/>
                <w:lang w:eastAsia="lv-LV"/>
              </w:rPr>
              <w:t>valsts</w:t>
            </w:r>
            <w:r w:rsidRPr="002047A2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atbalstu</w:t>
            </w:r>
          </w:p>
        </w:tc>
      </w:tr>
      <w:tr w:rsidR="004D75DD" w14:paraId="633CDE92" w14:textId="77777777" w:rsidTr="002047A2">
        <w:trPr>
          <w:jc w:val="center"/>
        </w:trPr>
        <w:tc>
          <w:tcPr>
            <w:tcW w:w="529" w:type="pct"/>
            <w:vMerge/>
          </w:tcPr>
          <w:p w14:paraId="6E12C40D" w14:textId="77777777" w:rsidR="006B1888" w:rsidRPr="000252A5" w:rsidRDefault="006B1888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60F820EE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A142E31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 punkti – ja uzņēmums ir piedalījies uzņēmuma pārstāvētās nozares starptautiskās izstādēs, gan piedaloties ar individuālo stendu un nesaņemot</w:t>
            </w:r>
            <w:r w:rsidR="002047A2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valsts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atbalstu, gan citu organizāciju (LIAA, LTRK, nozaru asociācijas, klasteri un tml.) organizētajos nacionālajos stendos vai arī individuāli </w:t>
            </w:r>
            <w:r w:rsidRPr="002047A2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saņemot </w:t>
            </w:r>
            <w:r w:rsidR="002047A2" w:rsidRPr="00792CFF">
              <w:rPr>
                <w:rFonts w:ascii="Times New Roman" w:eastAsia="Times New Roman" w:hAnsi="Times New Roman" w:cs="Times New Roman"/>
                <w:iCs/>
                <w:color w:val="494949"/>
                <w:sz w:val="20"/>
                <w:szCs w:val="20"/>
                <w:lang w:eastAsia="lv-LV"/>
              </w:rPr>
              <w:t>valsts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atbalstu</w:t>
            </w:r>
          </w:p>
        </w:tc>
      </w:tr>
      <w:tr w:rsidR="004D75DD" w14:paraId="2ABA9BF1" w14:textId="77777777" w:rsidTr="002047A2">
        <w:trPr>
          <w:jc w:val="center"/>
        </w:trPr>
        <w:tc>
          <w:tcPr>
            <w:tcW w:w="529" w:type="pct"/>
            <w:vMerge/>
          </w:tcPr>
          <w:p w14:paraId="31337FE6" w14:textId="77777777" w:rsidR="006B1888" w:rsidRPr="000252A5" w:rsidRDefault="006B1888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1FBE73DF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86FF944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1 punkts – ja uzņēmums ir piedalījies uzņēmuma pārstāvētās nozares starptautiskās izstādēs citu organizāciju (LIAA, LTRK, nozaru asociācijas, klasteri un tml.) </w:t>
            </w:r>
            <w:r w:rsidRPr="002047A2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organizētajos nacionālajos stendos vai arī individuāli saņemot </w:t>
            </w:r>
            <w:r w:rsidR="002047A2" w:rsidRPr="00792CFF">
              <w:rPr>
                <w:rFonts w:ascii="Times New Roman" w:eastAsia="Times New Roman" w:hAnsi="Times New Roman" w:cs="Times New Roman"/>
                <w:iCs/>
                <w:color w:val="494949"/>
                <w:sz w:val="20"/>
                <w:szCs w:val="20"/>
                <w:lang w:eastAsia="lv-LV"/>
              </w:rPr>
              <w:t xml:space="preserve">valsts </w:t>
            </w:r>
            <w:r w:rsidRPr="002047A2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atbalstu</w:t>
            </w:r>
          </w:p>
        </w:tc>
      </w:tr>
      <w:tr w:rsidR="004D75DD" w14:paraId="1AE63508" w14:textId="77777777" w:rsidTr="002047A2">
        <w:trPr>
          <w:jc w:val="center"/>
        </w:trPr>
        <w:tc>
          <w:tcPr>
            <w:tcW w:w="529" w:type="pct"/>
            <w:vMerge/>
          </w:tcPr>
          <w:p w14:paraId="53FD3827" w14:textId="77777777" w:rsidR="006B1888" w:rsidRPr="000252A5" w:rsidRDefault="006B1888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34601493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5020E29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 – ja uzņēmums nav piedalījies starptautiskās izstādēs</w:t>
            </w:r>
          </w:p>
        </w:tc>
      </w:tr>
      <w:tr w:rsidR="004D75DD" w14:paraId="66CD7838" w14:textId="77777777" w:rsidTr="002047A2">
        <w:trPr>
          <w:jc w:val="center"/>
        </w:trPr>
        <w:tc>
          <w:tcPr>
            <w:tcW w:w="529" w:type="pct"/>
            <w:vMerge w:val="restart"/>
          </w:tcPr>
          <w:p w14:paraId="0C8D2A3C" w14:textId="77777777" w:rsidR="006B1888" w:rsidRPr="000252A5" w:rsidRDefault="00CE2F80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E99E75D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potenciālo sadarbības partneru apraksts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14D8AAB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1 punkts – </w:t>
            </w:r>
            <w:r w:rsidR="00C37B0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norādījis detalizētu potenciālo sadarbības partneru aprakstu, norādot to nosaukumu, darbības jomas, kā arī pamatojumu to izvēlei</w:t>
            </w:r>
          </w:p>
        </w:tc>
      </w:tr>
      <w:tr w:rsidR="004D75DD" w14:paraId="77FF5185" w14:textId="77777777" w:rsidTr="002047A2">
        <w:trPr>
          <w:jc w:val="center"/>
        </w:trPr>
        <w:tc>
          <w:tcPr>
            <w:tcW w:w="529" w:type="pct"/>
            <w:vMerge/>
          </w:tcPr>
          <w:p w14:paraId="7389DBBA" w14:textId="77777777" w:rsidR="006B1888" w:rsidRPr="000252A5" w:rsidRDefault="006B1888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0ABF512E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89A06AF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apraksta nav</w:t>
            </w:r>
          </w:p>
        </w:tc>
      </w:tr>
      <w:tr w:rsidR="004D75DD" w14:paraId="1CA5A677" w14:textId="77777777" w:rsidTr="002047A2">
        <w:trPr>
          <w:jc w:val="center"/>
        </w:trPr>
        <w:tc>
          <w:tcPr>
            <w:tcW w:w="529" w:type="pct"/>
            <w:vMerge w:val="restart"/>
          </w:tcPr>
          <w:p w14:paraId="18E75561" w14:textId="77777777" w:rsidR="006B1888" w:rsidRPr="000252A5" w:rsidRDefault="00CE2F80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DC319AA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produktu vai pakalpojumu priekšrocību apraksts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0BC8E23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1 punkts – </w:t>
            </w:r>
            <w:r w:rsidR="00C37B0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sniedzis detalizētu informāciju par </w:t>
            </w:r>
            <w:r w:rsidR="00C37B0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produkt</w:t>
            </w:r>
            <w:r w:rsidR="00C37B0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u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vai pakalpojumu, norādījis tā izmantošanas mērķi kā arī salīdzinošās priekšrocības salīdzinājumā ar līdzīgiem produktiem vai pakalpojumiem tirgū</w:t>
            </w:r>
          </w:p>
        </w:tc>
      </w:tr>
      <w:tr w:rsidR="004D75DD" w14:paraId="49B816C7" w14:textId="77777777" w:rsidTr="002047A2">
        <w:trPr>
          <w:jc w:val="center"/>
        </w:trPr>
        <w:tc>
          <w:tcPr>
            <w:tcW w:w="529" w:type="pct"/>
            <w:vMerge/>
          </w:tcPr>
          <w:p w14:paraId="19EFDD3A" w14:textId="77777777" w:rsidR="006B1888" w:rsidRPr="000252A5" w:rsidRDefault="006B1888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2206C42D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8A0BE79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apraksta nav</w:t>
            </w:r>
          </w:p>
        </w:tc>
      </w:tr>
      <w:tr w:rsidR="004D75DD" w14:paraId="5AFEB9C4" w14:textId="77777777" w:rsidTr="002047A2">
        <w:trPr>
          <w:jc w:val="center"/>
        </w:trPr>
        <w:tc>
          <w:tcPr>
            <w:tcW w:w="529" w:type="pct"/>
            <w:vMerge w:val="restart"/>
          </w:tcPr>
          <w:p w14:paraId="364E9CA5" w14:textId="77777777" w:rsidR="006B1888" w:rsidRPr="000252A5" w:rsidRDefault="00CE2F80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0DC434E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Interneta mājas lapa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D0EC741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3 punkti – interneta mājaslapa vismaz 3 valodās, kur visu mājaslapas sadaļu informācija ir pieejama visās norādītājās valodās vienādā apmērā</w:t>
            </w:r>
          </w:p>
        </w:tc>
      </w:tr>
      <w:tr w:rsidR="004D75DD" w14:paraId="424A15D9" w14:textId="77777777" w:rsidTr="002047A2">
        <w:trPr>
          <w:jc w:val="center"/>
        </w:trPr>
        <w:tc>
          <w:tcPr>
            <w:tcW w:w="529" w:type="pct"/>
            <w:vMerge/>
          </w:tcPr>
          <w:p w14:paraId="79297F89" w14:textId="77777777" w:rsidR="006B1888" w:rsidRPr="000252A5" w:rsidRDefault="006B1888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480E9F82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40A1810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 punkti – interneta mājaslapa vismaz 2 valodās, kur visu mājas lapas sadaļu informācija ir pieejama visās norādītājās valodās vienādā apmērā</w:t>
            </w:r>
          </w:p>
        </w:tc>
      </w:tr>
      <w:tr w:rsidR="004D75DD" w14:paraId="67875925" w14:textId="77777777" w:rsidTr="002047A2">
        <w:trPr>
          <w:jc w:val="center"/>
        </w:trPr>
        <w:tc>
          <w:tcPr>
            <w:tcW w:w="529" w:type="pct"/>
            <w:vMerge/>
          </w:tcPr>
          <w:p w14:paraId="2F34FF5F" w14:textId="77777777" w:rsidR="006B1888" w:rsidRPr="000252A5" w:rsidRDefault="006B1888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1F35BBAD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B6D9F5B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 punkts – interneta mājaslapa vismaz vienā valodā vai arī nepilnīgs informācijas ievietojums citu valodu sadaļās</w:t>
            </w:r>
          </w:p>
        </w:tc>
      </w:tr>
      <w:tr w:rsidR="004D75DD" w14:paraId="49F086D3" w14:textId="77777777" w:rsidTr="002047A2">
        <w:trPr>
          <w:jc w:val="center"/>
        </w:trPr>
        <w:tc>
          <w:tcPr>
            <w:tcW w:w="529" w:type="pct"/>
            <w:vMerge/>
          </w:tcPr>
          <w:p w14:paraId="4E73E0A5" w14:textId="77777777" w:rsidR="006B1888" w:rsidRPr="000252A5" w:rsidRDefault="006B1888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4E7DEB9D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FC4BF6D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punkti, ja nav interneta mājas lapas vai arī saites uz norādīto interneta mājas lapu, vai tās sadaļām uz anketas aizpildīšanas brīdi nestrādā</w:t>
            </w:r>
          </w:p>
        </w:tc>
      </w:tr>
      <w:tr w:rsidR="004D75DD" w14:paraId="4B4485F1" w14:textId="77777777" w:rsidTr="002047A2">
        <w:trPr>
          <w:jc w:val="center"/>
        </w:trPr>
        <w:tc>
          <w:tcPr>
            <w:tcW w:w="529" w:type="pct"/>
            <w:vMerge/>
          </w:tcPr>
          <w:p w14:paraId="2B711868" w14:textId="77777777" w:rsidR="006B1888" w:rsidRPr="000252A5" w:rsidRDefault="006B1888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2CC219C3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D63085C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Papildus 1 punkts par mājaslapu izstādes norises vietas valsts valodā, ja norises valsts sakrīt ar mērķa tirgus valodu (ja mērķa tirgus nav pirmajās 3 valodās runājošās valstis)</w:t>
            </w:r>
          </w:p>
        </w:tc>
      </w:tr>
      <w:tr w:rsidR="004D75DD" w14:paraId="22963A33" w14:textId="77777777" w:rsidTr="002047A2">
        <w:trPr>
          <w:jc w:val="center"/>
        </w:trPr>
        <w:tc>
          <w:tcPr>
            <w:tcW w:w="529" w:type="pct"/>
            <w:vMerge w:val="restart"/>
          </w:tcPr>
          <w:p w14:paraId="1ED34432" w14:textId="77777777" w:rsidR="006B1888" w:rsidRPr="000252A5" w:rsidRDefault="00CE2F80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9EBFD3E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pārstāvība sociālajos tīklos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D5F0D83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 punkts – ir pārstāvība</w:t>
            </w:r>
          </w:p>
        </w:tc>
      </w:tr>
      <w:tr w:rsidR="004D75DD" w14:paraId="5F33E5A8" w14:textId="77777777" w:rsidTr="002047A2">
        <w:trPr>
          <w:jc w:val="center"/>
        </w:trPr>
        <w:tc>
          <w:tcPr>
            <w:tcW w:w="529" w:type="pct"/>
            <w:vMerge/>
          </w:tcPr>
          <w:p w14:paraId="784387AC" w14:textId="77777777" w:rsidR="006B1888" w:rsidRPr="000252A5" w:rsidRDefault="006B1888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51B8C6D2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8B05183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nav pārstāvība</w:t>
            </w:r>
          </w:p>
        </w:tc>
      </w:tr>
      <w:tr w:rsidR="004D75DD" w14:paraId="5BBA31D9" w14:textId="77777777" w:rsidTr="002047A2">
        <w:trPr>
          <w:jc w:val="center"/>
        </w:trPr>
        <w:tc>
          <w:tcPr>
            <w:tcW w:w="529" w:type="pct"/>
            <w:vMerge w:val="restart"/>
          </w:tcPr>
          <w:p w14:paraId="64FE3A6A" w14:textId="77777777" w:rsidR="006B1888" w:rsidRPr="000252A5" w:rsidRDefault="00CE2F80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813F34A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Pētniecības &amp; attīstības komponente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0691E40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2 punkti – </w:t>
            </w:r>
            <w:r w:rsidR="00C37B0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saņēmējam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iekšējie resursi pētniecības un attīstības procesa nodrošināšanai (</w:t>
            </w:r>
            <w:r w:rsidR="00C37B0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saņēmējam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darbinieks vai darbinieku grupa, kas atbild par jaunu produktu radīšanu).</w:t>
            </w:r>
          </w:p>
        </w:tc>
      </w:tr>
      <w:tr w:rsidR="004D75DD" w14:paraId="696CF617" w14:textId="77777777" w:rsidTr="002047A2">
        <w:trPr>
          <w:jc w:val="center"/>
        </w:trPr>
        <w:tc>
          <w:tcPr>
            <w:tcW w:w="529" w:type="pct"/>
            <w:vMerge/>
          </w:tcPr>
          <w:p w14:paraId="11173F4F" w14:textId="77777777" w:rsidR="006B1888" w:rsidRPr="000252A5" w:rsidRDefault="006B1888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43E463A9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BD01972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1 punkts – </w:t>
            </w:r>
            <w:r w:rsidR="00C37B0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pērk pētniecības un attīstības pakalpojumu no ārpakalpojumu sniedzējiem.</w:t>
            </w:r>
          </w:p>
        </w:tc>
      </w:tr>
      <w:tr w:rsidR="004D75DD" w14:paraId="6AEBEE06" w14:textId="77777777" w:rsidTr="002047A2">
        <w:trPr>
          <w:jc w:val="center"/>
        </w:trPr>
        <w:tc>
          <w:tcPr>
            <w:tcW w:w="529" w:type="pct"/>
            <w:vMerge/>
          </w:tcPr>
          <w:p w14:paraId="1429BBBB" w14:textId="77777777" w:rsidR="006B1888" w:rsidRPr="000252A5" w:rsidRDefault="006B1888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</w:tcPr>
          <w:p w14:paraId="2013B393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EDCE28C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nav apraksta</w:t>
            </w:r>
          </w:p>
        </w:tc>
      </w:tr>
      <w:tr w:rsidR="004D75DD" w14:paraId="027DEB47" w14:textId="77777777" w:rsidTr="002047A2">
        <w:trPr>
          <w:jc w:val="center"/>
        </w:trPr>
        <w:tc>
          <w:tcPr>
            <w:tcW w:w="529" w:type="pct"/>
            <w:vMerge w:val="restart"/>
          </w:tcPr>
          <w:p w14:paraId="78173BDC" w14:textId="77777777" w:rsidR="006B1888" w:rsidRPr="000252A5" w:rsidRDefault="00CE2F80" w:rsidP="0004559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E60657A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Procesu inovācijas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321CB38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3 punkti – </w:t>
            </w:r>
            <w:r w:rsidR="00C37B0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ieviesis 3 vai vairāk inovatīvus procesus </w:t>
            </w:r>
            <w:r w:rsidR="00C37B0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saņēmējā,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kas saistīti ar produkta vai pakalpojuma izstrādi vai pārdošanu</w:t>
            </w:r>
          </w:p>
        </w:tc>
      </w:tr>
      <w:tr w:rsidR="004D75DD" w14:paraId="52B7522D" w14:textId="77777777" w:rsidTr="002047A2">
        <w:trPr>
          <w:jc w:val="center"/>
        </w:trPr>
        <w:tc>
          <w:tcPr>
            <w:tcW w:w="529" w:type="pct"/>
            <w:vMerge/>
          </w:tcPr>
          <w:p w14:paraId="33B7C4A8" w14:textId="77777777" w:rsidR="006B1888" w:rsidRPr="000252A5" w:rsidRDefault="006B1888" w:rsidP="00045590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2C002DE9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DEE1C10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2 punkti – </w:t>
            </w:r>
            <w:r w:rsidR="00C37B0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ieviesis 2 inovatīvus procesus </w:t>
            </w:r>
            <w:r w:rsidR="00C37B0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saņēmējā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, kas saistīti ar produkta vai pakalpojuma izstrādi vai pārdošanu</w:t>
            </w:r>
          </w:p>
        </w:tc>
      </w:tr>
      <w:tr w:rsidR="004D75DD" w14:paraId="17255995" w14:textId="77777777" w:rsidTr="002047A2">
        <w:trPr>
          <w:jc w:val="center"/>
        </w:trPr>
        <w:tc>
          <w:tcPr>
            <w:tcW w:w="529" w:type="pct"/>
            <w:vMerge/>
          </w:tcPr>
          <w:p w14:paraId="5DD8634F" w14:textId="77777777" w:rsidR="006B1888" w:rsidRPr="000252A5" w:rsidRDefault="006B1888" w:rsidP="00045590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5166BB2B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D2748EB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1 punkts – </w:t>
            </w:r>
            <w:r w:rsidR="00C37B0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ieviesis 1 inovatīvu procesus </w:t>
            </w:r>
            <w:r w:rsidR="00C37B06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saņēmējā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, kas saistīti ar produkta vai pakalpojuma izstrādi vai pārdošanu</w:t>
            </w:r>
          </w:p>
        </w:tc>
      </w:tr>
      <w:tr w:rsidR="004D75DD" w14:paraId="04347D66" w14:textId="77777777" w:rsidTr="002047A2">
        <w:trPr>
          <w:jc w:val="center"/>
        </w:trPr>
        <w:tc>
          <w:tcPr>
            <w:tcW w:w="529" w:type="pct"/>
            <w:vMerge/>
          </w:tcPr>
          <w:p w14:paraId="0EEA6680" w14:textId="77777777" w:rsidR="006B1888" w:rsidRPr="000252A5" w:rsidRDefault="006B1888" w:rsidP="00045590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</w:tcPr>
          <w:p w14:paraId="516AE6E9" w14:textId="77777777" w:rsidR="006B1888" w:rsidRPr="000252A5" w:rsidRDefault="006B1888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D294B25" w14:textId="77777777" w:rsidR="006B1888" w:rsidRPr="000252A5" w:rsidRDefault="00CE2F80" w:rsidP="00792CF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inovāciju procesi nav ieviesti</w:t>
            </w:r>
          </w:p>
        </w:tc>
      </w:tr>
    </w:tbl>
    <w:p w14:paraId="6CBB52F2" w14:textId="77777777" w:rsidR="006B1888" w:rsidRPr="000252A5" w:rsidRDefault="006B1888" w:rsidP="006B1888">
      <w:pPr>
        <w:pStyle w:val="NoSpacing"/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</w:pPr>
    </w:p>
    <w:p w14:paraId="696A0426" w14:textId="77777777" w:rsidR="003B469D" w:rsidRPr="000252A5" w:rsidRDefault="003B469D" w:rsidP="00A305BE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3B469D" w:rsidRPr="000252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9D"/>
    <w:rsid w:val="000252A5"/>
    <w:rsid w:val="00045590"/>
    <w:rsid w:val="000C273B"/>
    <w:rsid w:val="000C4C80"/>
    <w:rsid w:val="00133B8E"/>
    <w:rsid w:val="00152EC1"/>
    <w:rsid w:val="00192EF3"/>
    <w:rsid w:val="002047A2"/>
    <w:rsid w:val="00290755"/>
    <w:rsid w:val="00322C59"/>
    <w:rsid w:val="00331A6D"/>
    <w:rsid w:val="003B469D"/>
    <w:rsid w:val="00463D1C"/>
    <w:rsid w:val="004B2BCF"/>
    <w:rsid w:val="004D75DD"/>
    <w:rsid w:val="004D7FD5"/>
    <w:rsid w:val="005008F7"/>
    <w:rsid w:val="00537771"/>
    <w:rsid w:val="00541005"/>
    <w:rsid w:val="005A3A48"/>
    <w:rsid w:val="005E4117"/>
    <w:rsid w:val="006016DC"/>
    <w:rsid w:val="0067089C"/>
    <w:rsid w:val="006B1888"/>
    <w:rsid w:val="00740180"/>
    <w:rsid w:val="00780577"/>
    <w:rsid w:val="00792CFF"/>
    <w:rsid w:val="00850D4B"/>
    <w:rsid w:val="008A51B3"/>
    <w:rsid w:val="008B457F"/>
    <w:rsid w:val="00980611"/>
    <w:rsid w:val="00990CDA"/>
    <w:rsid w:val="00997397"/>
    <w:rsid w:val="009B6510"/>
    <w:rsid w:val="00A011BE"/>
    <w:rsid w:val="00A10683"/>
    <w:rsid w:val="00A305BE"/>
    <w:rsid w:val="00AE67CE"/>
    <w:rsid w:val="00B641E4"/>
    <w:rsid w:val="00C37B06"/>
    <w:rsid w:val="00CA0882"/>
    <w:rsid w:val="00CE2F80"/>
    <w:rsid w:val="00D67E32"/>
    <w:rsid w:val="00E74AB7"/>
    <w:rsid w:val="00E8573C"/>
    <w:rsid w:val="00EF3C98"/>
    <w:rsid w:val="00F079B2"/>
    <w:rsid w:val="00F55F24"/>
    <w:rsid w:val="00F632D5"/>
    <w:rsid w:val="00FB5249"/>
    <w:rsid w:val="00FC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60A386"/>
  <w15:docId w15:val="{CF900DB7-98AF-4E8A-9750-ABFCAE3F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6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305B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xmsolistparagraph">
    <w:name w:val="x_msolistparagraph"/>
    <w:basedOn w:val="Normal"/>
    <w:rsid w:val="00F6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rsid w:val="004D7F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4D7FD5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80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6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6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61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C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2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F580332B92B449831470E64ACE3168" ma:contentTypeVersion="12" ma:contentTypeDescription="Izveidot jaunu dokumentu." ma:contentTypeScope="" ma:versionID="a26df9222baa2e3edec90ed9c8604cb3">
  <xsd:schema xmlns:xsd="http://www.w3.org/2001/XMLSchema" xmlns:xs="http://www.w3.org/2001/XMLSchema" xmlns:p="http://schemas.microsoft.com/office/2006/metadata/properties" xmlns:ns2="0e99235a-36f6-424d-b776-8e83282d57f6" xmlns:ns3="ddef5649-456f-488a-83c0-a2686c09a8ac" targetNamespace="http://schemas.microsoft.com/office/2006/metadata/properties" ma:root="true" ma:fieldsID="c914761c5e386eafa55086ede8300162" ns2:_="" ns3:_="">
    <xsd:import namespace="0e99235a-36f6-424d-b776-8e83282d57f6"/>
    <xsd:import namespace="ddef5649-456f-488a-83c0-a2686c09a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9235a-36f6-424d-b776-8e83282d5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f5649-456f-488a-83c0-a2686c09a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3915CD-CFEB-4AEE-A236-9096867AE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9235a-36f6-424d-b776-8e83282d57f6"/>
    <ds:schemaRef ds:uri="ddef5649-456f-488a-83c0-a2686c09a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0B1AA-31BD-47CC-9543-BE97E83B0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DAE63-3A36-4208-B514-47D3C44182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0EA706-5C37-4BE9-8BDA-614E348758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6038</Words>
  <Characters>3443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Alksnis</dc:creator>
  <cp:lastModifiedBy>Inta Prauliņa</cp:lastModifiedBy>
  <cp:revision>3</cp:revision>
  <dcterms:created xsi:type="dcterms:W3CDTF">2022-07-14T12:06:00Z</dcterms:created>
  <dcterms:modified xsi:type="dcterms:W3CDTF">2022-11-24T14:04:00Z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0x0101000BF580332B92B449831470E64ACE3168</vt:lpwstr>
  </property>
</Properties>
</file>